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4" w:rsidRPr="00A547FA" w:rsidRDefault="00F81C34" w:rsidP="00F81C34">
      <w:pPr>
        <w:jc w:val="center"/>
        <w:rPr>
          <w:b/>
          <w:sz w:val="24"/>
          <w:szCs w:val="24"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Pr="00F81C34" w:rsidRDefault="00F81C34" w:rsidP="00F81C34">
      <w:pPr>
        <w:jc w:val="center"/>
        <w:rPr>
          <w:b/>
          <w:sz w:val="60"/>
          <w:szCs w:val="60"/>
        </w:rPr>
      </w:pPr>
    </w:p>
    <w:p w:rsidR="008902A4" w:rsidRPr="00433C27" w:rsidRDefault="00F81C34" w:rsidP="00F81C34">
      <w:pPr>
        <w:jc w:val="center"/>
        <w:rPr>
          <w:rFonts w:ascii="Andalus" w:hAnsi="Andalus" w:cs="Andalus"/>
          <w:b/>
          <w:sz w:val="52"/>
          <w:szCs w:val="52"/>
        </w:rPr>
      </w:pPr>
      <w:r w:rsidRPr="00433C27">
        <w:rPr>
          <w:rFonts w:ascii="Andalus" w:hAnsi="Andalus" w:cs="Andalus"/>
          <w:b/>
          <w:sz w:val="52"/>
          <w:szCs w:val="52"/>
        </w:rPr>
        <w:t>Raport ekonomiczno –</w:t>
      </w:r>
      <w:r w:rsidR="006D51B2" w:rsidRPr="00433C27">
        <w:rPr>
          <w:rFonts w:ascii="Andalus" w:hAnsi="Andalus" w:cs="Andalus"/>
          <w:b/>
          <w:sz w:val="52"/>
          <w:szCs w:val="52"/>
        </w:rPr>
        <w:t xml:space="preserve"> </w:t>
      </w:r>
      <w:r w:rsidRPr="00433C27">
        <w:rPr>
          <w:rFonts w:ascii="Andalus" w:hAnsi="Andalus" w:cs="Andalus"/>
          <w:b/>
          <w:sz w:val="52"/>
          <w:szCs w:val="52"/>
        </w:rPr>
        <w:t>finansowy</w:t>
      </w:r>
    </w:p>
    <w:p w:rsidR="006E36DC" w:rsidRPr="00433C27" w:rsidRDefault="006E36DC" w:rsidP="00F81C34">
      <w:pPr>
        <w:jc w:val="center"/>
        <w:rPr>
          <w:rFonts w:ascii="Andalus" w:hAnsi="Andalus" w:cs="Andalus"/>
          <w:sz w:val="60"/>
          <w:szCs w:val="60"/>
        </w:rPr>
      </w:pPr>
      <w:r w:rsidRPr="00433C27">
        <w:rPr>
          <w:rFonts w:ascii="Andalus" w:hAnsi="Andalus" w:cs="Andalus"/>
          <w:sz w:val="60"/>
          <w:szCs w:val="60"/>
        </w:rPr>
        <w:t>SP ZOZ O</w:t>
      </w:r>
      <w:r w:rsidRPr="00433C27">
        <w:rPr>
          <w:rFonts w:ascii="Cambria" w:hAnsi="Cambria" w:cs="Cambria"/>
          <w:sz w:val="60"/>
          <w:szCs w:val="60"/>
        </w:rPr>
        <w:t>ś</w:t>
      </w:r>
      <w:r w:rsidRPr="00433C27">
        <w:rPr>
          <w:rFonts w:ascii="Andalus" w:hAnsi="Andalus" w:cs="Andalus"/>
          <w:sz w:val="60"/>
          <w:szCs w:val="60"/>
        </w:rPr>
        <w:t>rodka Terapii Uzale</w:t>
      </w:r>
      <w:r w:rsidRPr="00433C27">
        <w:rPr>
          <w:rFonts w:ascii="Cambria" w:hAnsi="Cambria" w:cs="Cambria"/>
          <w:sz w:val="60"/>
          <w:szCs w:val="60"/>
        </w:rPr>
        <w:t>ż</w:t>
      </w:r>
      <w:r w:rsidRPr="00433C27">
        <w:rPr>
          <w:rFonts w:ascii="Andalus" w:hAnsi="Andalus" w:cs="Andalus"/>
          <w:sz w:val="60"/>
          <w:szCs w:val="60"/>
        </w:rPr>
        <w:t>nie</w:t>
      </w:r>
      <w:r w:rsidRPr="00433C27">
        <w:rPr>
          <w:rFonts w:ascii="Cambria" w:hAnsi="Cambria" w:cs="Cambria"/>
          <w:sz w:val="60"/>
          <w:szCs w:val="60"/>
        </w:rPr>
        <w:t>ń</w:t>
      </w:r>
      <w:r w:rsidRPr="00433C27">
        <w:rPr>
          <w:rFonts w:ascii="Andalus" w:hAnsi="Andalus" w:cs="Andalus"/>
          <w:sz w:val="60"/>
          <w:szCs w:val="60"/>
        </w:rPr>
        <w:t xml:space="preserve"> od Alkoholu</w:t>
      </w:r>
    </w:p>
    <w:p w:rsidR="00F81C34" w:rsidRPr="00433C27" w:rsidRDefault="00F81C34" w:rsidP="00F81C34">
      <w:pPr>
        <w:jc w:val="center"/>
        <w:rPr>
          <w:rFonts w:ascii="Andalus" w:hAnsi="Andalus" w:cs="Andalus"/>
          <w:sz w:val="56"/>
          <w:szCs w:val="56"/>
        </w:rPr>
      </w:pPr>
      <w:r w:rsidRPr="00433C27">
        <w:rPr>
          <w:rFonts w:ascii="Andalus" w:hAnsi="Andalus" w:cs="Andalus"/>
          <w:sz w:val="56"/>
          <w:szCs w:val="56"/>
        </w:rPr>
        <w:t>za 20</w:t>
      </w:r>
      <w:r w:rsidR="008E0CCC">
        <w:rPr>
          <w:rFonts w:ascii="Andalus" w:hAnsi="Andalus" w:cs="Andalus"/>
          <w:sz w:val="56"/>
          <w:szCs w:val="56"/>
        </w:rPr>
        <w:t>2</w:t>
      </w:r>
      <w:r w:rsidR="00A770BF">
        <w:rPr>
          <w:rFonts w:ascii="Andalus" w:hAnsi="Andalus" w:cs="Andalus"/>
          <w:sz w:val="56"/>
          <w:szCs w:val="56"/>
        </w:rPr>
        <w:t>1</w:t>
      </w:r>
      <w:r w:rsidRPr="00433C27">
        <w:rPr>
          <w:rFonts w:ascii="Andalus" w:hAnsi="Andalus" w:cs="Andalus"/>
          <w:sz w:val="56"/>
          <w:szCs w:val="56"/>
        </w:rPr>
        <w:t>r.</w:t>
      </w:r>
    </w:p>
    <w:p w:rsidR="00F81C34" w:rsidRPr="00F81C34" w:rsidRDefault="00F81C34">
      <w:pPr>
        <w:rPr>
          <w:sz w:val="60"/>
          <w:szCs w:val="6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Pr="00433C27" w:rsidRDefault="006E36DC">
      <w:pPr>
        <w:rPr>
          <w:rFonts w:ascii="Andalus" w:hAnsi="Andalus" w:cs="Andalus"/>
          <w:b/>
          <w:i/>
          <w:sz w:val="20"/>
          <w:szCs w:val="20"/>
        </w:rPr>
      </w:pPr>
      <w:r w:rsidRPr="00433C27">
        <w:rPr>
          <w:rFonts w:ascii="Andalus" w:hAnsi="Andalus" w:cs="Andalus"/>
          <w:b/>
          <w:i/>
          <w:sz w:val="20"/>
          <w:szCs w:val="20"/>
        </w:rPr>
        <w:t>Podstawa prawna:</w:t>
      </w:r>
    </w:p>
    <w:p w:rsidR="00F81C34" w:rsidRPr="00433C27" w:rsidRDefault="006E36DC" w:rsidP="006E36DC">
      <w:pPr>
        <w:pStyle w:val="Akapitzlist"/>
        <w:numPr>
          <w:ilvl w:val="0"/>
          <w:numId w:val="15"/>
        </w:numPr>
        <w:rPr>
          <w:rFonts w:ascii="Andalus" w:hAnsi="Andalus" w:cs="Andalus"/>
          <w:b/>
          <w:i/>
          <w:sz w:val="18"/>
          <w:szCs w:val="18"/>
        </w:rPr>
      </w:pPr>
      <w:r w:rsidRPr="00433C27">
        <w:rPr>
          <w:rFonts w:ascii="Andalus" w:hAnsi="Andalus" w:cs="Andalus"/>
          <w:b/>
          <w:i/>
          <w:sz w:val="18"/>
          <w:szCs w:val="18"/>
        </w:rPr>
        <w:t>Ustawa z dnia</w:t>
      </w:r>
      <w:r w:rsidR="00F81C34" w:rsidRPr="00433C27">
        <w:rPr>
          <w:rFonts w:ascii="Andalus" w:hAnsi="Andalus" w:cs="Andalus"/>
          <w:b/>
          <w:i/>
          <w:sz w:val="18"/>
          <w:szCs w:val="18"/>
        </w:rPr>
        <w:t xml:space="preserve"> </w:t>
      </w:r>
      <w:r w:rsidRPr="00433C27">
        <w:rPr>
          <w:rFonts w:ascii="Andalus" w:hAnsi="Andalus" w:cs="Andalus"/>
          <w:b/>
          <w:i/>
          <w:sz w:val="18"/>
          <w:szCs w:val="18"/>
        </w:rPr>
        <w:t>15 kwietnia 2011 o dzia</w:t>
      </w:r>
      <w:r w:rsidRPr="00433C27">
        <w:rPr>
          <w:rFonts w:ascii="Cambria" w:hAnsi="Cambria" w:cs="Cambria"/>
          <w:b/>
          <w:i/>
          <w:sz w:val="18"/>
          <w:szCs w:val="18"/>
        </w:rPr>
        <w:t>ł</w:t>
      </w:r>
      <w:r w:rsidRPr="00433C27">
        <w:rPr>
          <w:rFonts w:ascii="Andalus" w:hAnsi="Andalus" w:cs="Andalus"/>
          <w:b/>
          <w:i/>
          <w:sz w:val="18"/>
          <w:szCs w:val="18"/>
        </w:rPr>
        <w:t>alno</w:t>
      </w:r>
      <w:r w:rsidRPr="00433C27">
        <w:rPr>
          <w:rFonts w:ascii="Cambria" w:hAnsi="Cambria" w:cs="Cambria"/>
          <w:b/>
          <w:i/>
          <w:sz w:val="18"/>
          <w:szCs w:val="18"/>
        </w:rPr>
        <w:t>ś</w:t>
      </w:r>
      <w:r w:rsidR="000A0127">
        <w:rPr>
          <w:rFonts w:ascii="Andalus" w:hAnsi="Andalus" w:cs="Andalus"/>
          <w:b/>
          <w:i/>
          <w:sz w:val="18"/>
          <w:szCs w:val="18"/>
        </w:rPr>
        <w:t xml:space="preserve">ci leczniczej  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0A0127">
        <w:rPr>
          <w:rFonts w:ascii="Andalus" w:hAnsi="Andalus" w:cs="Andalus"/>
          <w:b/>
          <w:i/>
          <w:sz w:val="18"/>
          <w:szCs w:val="18"/>
        </w:rPr>
        <w:t>(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tekst jednolity </w:t>
      </w:r>
      <w:r w:rsidR="000A0127">
        <w:rPr>
          <w:rFonts w:ascii="Andalus" w:hAnsi="Andalus" w:cs="Andalus"/>
          <w:b/>
          <w:i/>
          <w:sz w:val="18"/>
          <w:szCs w:val="18"/>
        </w:rPr>
        <w:t>Dz. U. z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2021r poz. 711 z dn. 16.04.2021 z </w:t>
      </w:r>
      <w:proofErr w:type="spellStart"/>
      <w:r w:rsidR="00EF7C57">
        <w:rPr>
          <w:rFonts w:ascii="Andalus" w:hAnsi="Andalus" w:cs="Andalus"/>
          <w:b/>
          <w:i/>
          <w:sz w:val="18"/>
          <w:szCs w:val="18"/>
        </w:rPr>
        <w:t>pózn</w:t>
      </w:r>
      <w:proofErr w:type="spellEnd"/>
      <w:r w:rsidR="00EF7C57">
        <w:rPr>
          <w:rFonts w:ascii="Andalus" w:hAnsi="Andalus" w:cs="Andalus"/>
          <w:b/>
          <w:i/>
          <w:sz w:val="18"/>
          <w:szCs w:val="18"/>
        </w:rPr>
        <w:t>. zm.)</w:t>
      </w:r>
    </w:p>
    <w:p w:rsidR="00CE4EA7" w:rsidRPr="00CE4EA7" w:rsidRDefault="006D51B2" w:rsidP="00CE4EA7">
      <w:pPr>
        <w:pStyle w:val="Akapitzlist"/>
        <w:numPr>
          <w:ilvl w:val="0"/>
          <w:numId w:val="15"/>
        </w:numPr>
        <w:rPr>
          <w:rFonts w:ascii="Andalus" w:hAnsi="Andalus" w:cs="Andalus"/>
          <w:b/>
          <w:i/>
          <w:sz w:val="18"/>
          <w:szCs w:val="18"/>
        </w:rPr>
      </w:pPr>
      <w:r w:rsidRPr="00433C27">
        <w:rPr>
          <w:rFonts w:ascii="Andalus" w:hAnsi="Andalus" w:cs="Andalus"/>
          <w:b/>
          <w:i/>
          <w:sz w:val="18"/>
          <w:szCs w:val="18"/>
        </w:rPr>
        <w:t>Rozporz</w:t>
      </w:r>
      <w:r w:rsidRPr="00433C27">
        <w:rPr>
          <w:rFonts w:ascii="Cambria" w:hAnsi="Cambria" w:cs="Cambria"/>
          <w:b/>
          <w:i/>
          <w:sz w:val="18"/>
          <w:szCs w:val="18"/>
        </w:rPr>
        <w:t>ą</w:t>
      </w:r>
      <w:r w:rsidRPr="00433C27">
        <w:rPr>
          <w:rFonts w:ascii="Andalus" w:hAnsi="Andalus" w:cs="Andalus"/>
          <w:b/>
          <w:i/>
          <w:sz w:val="18"/>
          <w:szCs w:val="18"/>
        </w:rPr>
        <w:t>dzenie Ministra Zdrowia z dnia 12 kwietnia 2017 w sprawie wska</w:t>
      </w:r>
      <w:r w:rsidRPr="00433C27">
        <w:rPr>
          <w:rFonts w:ascii="Cambria" w:hAnsi="Cambria" w:cs="Cambria"/>
          <w:b/>
          <w:i/>
          <w:sz w:val="18"/>
          <w:szCs w:val="18"/>
        </w:rPr>
        <w:t>ź</w:t>
      </w:r>
      <w:r w:rsidRPr="00433C27">
        <w:rPr>
          <w:rFonts w:ascii="Andalus" w:hAnsi="Andalus" w:cs="Andalus"/>
          <w:b/>
          <w:i/>
          <w:sz w:val="18"/>
          <w:szCs w:val="18"/>
        </w:rPr>
        <w:t>ników ekonomiczno-finansowych niezb</w:t>
      </w:r>
      <w:r w:rsidRPr="00433C27">
        <w:rPr>
          <w:rFonts w:ascii="Cambria" w:hAnsi="Cambria" w:cs="Cambria"/>
          <w:b/>
          <w:i/>
          <w:sz w:val="18"/>
          <w:szCs w:val="18"/>
        </w:rPr>
        <w:t>ę</w:t>
      </w:r>
      <w:r w:rsidRPr="00433C27">
        <w:rPr>
          <w:rFonts w:ascii="Andalus" w:hAnsi="Andalus" w:cs="Andalus"/>
          <w:b/>
          <w:i/>
          <w:sz w:val="18"/>
          <w:szCs w:val="18"/>
        </w:rPr>
        <w:t>dnych do sporz</w:t>
      </w:r>
      <w:r w:rsidRPr="00433C27">
        <w:rPr>
          <w:rFonts w:ascii="Cambria" w:hAnsi="Cambria" w:cs="Cambria"/>
          <w:b/>
          <w:i/>
          <w:sz w:val="18"/>
          <w:szCs w:val="18"/>
        </w:rPr>
        <w:t>ą</w:t>
      </w:r>
      <w:r w:rsidRPr="00433C27">
        <w:rPr>
          <w:rFonts w:ascii="Andalus" w:hAnsi="Andalus" w:cs="Andalus"/>
          <w:b/>
          <w:i/>
          <w:sz w:val="18"/>
          <w:szCs w:val="18"/>
        </w:rPr>
        <w:t>dzenia analizy oraz prognozy sytuacji ekonomiczno-finansowej samodzielnych publicznych zak</w:t>
      </w:r>
      <w:r w:rsidRPr="00433C27">
        <w:rPr>
          <w:rFonts w:ascii="Cambria" w:hAnsi="Cambria" w:cs="Cambria"/>
          <w:b/>
          <w:i/>
          <w:sz w:val="18"/>
          <w:szCs w:val="18"/>
        </w:rPr>
        <w:t>ł</w:t>
      </w:r>
      <w:r w:rsidRPr="00433C27">
        <w:rPr>
          <w:rFonts w:ascii="Andalus" w:hAnsi="Andalus" w:cs="Andalus"/>
          <w:b/>
          <w:i/>
          <w:sz w:val="18"/>
          <w:szCs w:val="18"/>
        </w:rPr>
        <w:t>adów opieki zdrowotnej ( Dz.U. z 2017, poz.832).</w:t>
      </w:r>
    </w:p>
    <w:p w:rsidR="00CE4EA7" w:rsidRPr="00433C27" w:rsidRDefault="00CE4EA7" w:rsidP="00CE4EA7">
      <w:pPr>
        <w:pStyle w:val="Akapitzlist"/>
        <w:rPr>
          <w:rFonts w:ascii="Andalus" w:hAnsi="Andalus" w:cs="Andalus"/>
          <w:b/>
          <w:i/>
          <w:sz w:val="18"/>
          <w:szCs w:val="18"/>
        </w:rPr>
      </w:pPr>
    </w:p>
    <w:p w:rsidR="00F77D94" w:rsidRDefault="00F77D9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8111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1453" w:rsidRDefault="005E1453">
          <w:pPr>
            <w:pStyle w:val="Nagwekspisutreci"/>
          </w:pPr>
          <w:r>
            <w:t>Spis treści</w:t>
          </w:r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r w:rsidRPr="007914FE">
            <w:fldChar w:fldCharType="begin"/>
          </w:r>
          <w:r w:rsidR="005E1453">
            <w:instrText xml:space="preserve"> TOC \o "1-3" \h \z \u </w:instrText>
          </w:r>
          <w:r w:rsidRPr="007914FE">
            <w:fldChar w:fldCharType="separate"/>
          </w:r>
          <w:hyperlink w:anchor="_Toc103794818" w:history="1">
            <w:r w:rsidR="008F0D61" w:rsidRPr="00B14E6B">
              <w:rPr>
                <w:rStyle w:val="Hipercze"/>
                <w:rFonts w:ascii="Times New Roman" w:hAnsi="Times New Roman" w:cs="Times New Roman"/>
              </w:rPr>
              <w:t>I.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  <w:rFonts w:ascii="Times New Roman" w:hAnsi="Times New Roman" w:cs="Times New Roman"/>
              </w:rPr>
              <w:t>Wstęp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103794819" w:history="1">
            <w:r w:rsidR="008F0D61" w:rsidRPr="00B14E6B">
              <w:rPr>
                <w:rStyle w:val="Hipercze"/>
              </w:rPr>
              <w:t>II.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</w:rPr>
              <w:t>Analiza sytuacji ekonomiczno- finansowej za 2021 r na podstawie wskaźników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103794820" w:history="1">
            <w:r w:rsidR="008F0D61" w:rsidRPr="00B14E6B">
              <w:rPr>
                <w:rStyle w:val="Hipercze"/>
                <w:rFonts w:ascii="Times New Roman" w:hAnsi="Times New Roman" w:cs="Times New Roman"/>
              </w:rPr>
              <w:t>III.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  <w:rFonts w:ascii="Times New Roman" w:hAnsi="Times New Roman" w:cs="Times New Roman"/>
              </w:rPr>
              <w:t>Założenia do prognozy sytuacji ekonomiczno-finansowej na 2022 rok oraz informacje o istotnych zdarzeniach mających wpływ na sytuację ekonomiczno- finansową.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103794821" w:history="1">
            <w:r w:rsidR="008F0D61" w:rsidRPr="00B14E6B">
              <w:rPr>
                <w:rStyle w:val="Hipercze"/>
                <w:rFonts w:ascii="Times New Roman" w:hAnsi="Times New Roman" w:cs="Times New Roman"/>
              </w:rPr>
              <w:t>IV.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  <w:rFonts w:ascii="Times New Roman" w:hAnsi="Times New Roman" w:cs="Times New Roman"/>
              </w:rPr>
              <w:t>Założenia do prognozy sytuacji ekonomiczno-finansowej na lata 2023-2024 oraz informacje o istotnych zdarzeniach mających wpływ na sytuację ekonomiczno- finansową.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103794822" w:history="1">
            <w:r w:rsidR="008F0D61" w:rsidRPr="00B14E6B">
              <w:rPr>
                <w:rStyle w:val="Hipercze"/>
                <w:rFonts w:ascii="Times New Roman" w:hAnsi="Times New Roman" w:cs="Times New Roman"/>
              </w:rPr>
              <w:t>V.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  <w:rFonts w:ascii="Times New Roman" w:hAnsi="Times New Roman" w:cs="Times New Roman"/>
              </w:rPr>
              <w:t>Prognoza sytuacji ekonomiczno- finansowej na lata 2022-2024 na podstawie wskaźników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F0D61" w:rsidRDefault="007914FE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103794823" w:history="1">
            <w:r w:rsidR="008F0D61" w:rsidRPr="00B14E6B">
              <w:rPr>
                <w:rStyle w:val="Hipercze"/>
                <w:rFonts w:ascii="Times New Roman" w:hAnsi="Times New Roman" w:cs="Times New Roman"/>
              </w:rPr>
              <w:t>VI.</w:t>
            </w:r>
            <w:r w:rsidR="008F0D61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8F0D61" w:rsidRPr="00B14E6B">
              <w:rPr>
                <w:rStyle w:val="Hipercze"/>
                <w:rFonts w:ascii="Times New Roman" w:hAnsi="Times New Roman" w:cs="Times New Roman"/>
              </w:rPr>
              <w:t>Podsumowanie</w:t>
            </w:r>
            <w:r w:rsidR="008F0D6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0D61">
              <w:rPr>
                <w:webHidden/>
              </w:rPr>
              <w:instrText xml:space="preserve"> PAGEREF _Toc103794823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0B30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5E1453" w:rsidRDefault="007914FE">
          <w:r>
            <w:rPr>
              <w:b/>
              <w:bCs/>
            </w:rPr>
            <w:fldChar w:fldCharType="end"/>
          </w:r>
        </w:p>
      </w:sdtContent>
    </w:sdt>
    <w:p w:rsidR="00BA56F4" w:rsidRDefault="00BA56F4">
      <w:pPr>
        <w:rPr>
          <w:rFonts w:ascii="Times New Roman" w:hAnsi="Times New Roman" w:cs="Times New Roman"/>
          <w:sz w:val="24"/>
          <w:szCs w:val="24"/>
        </w:rPr>
      </w:pPr>
    </w:p>
    <w:p w:rsidR="006F4B65" w:rsidRDefault="006F4B65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B65" w:rsidRDefault="006F4B65" w:rsidP="006F4B65">
      <w:pPr>
        <w:rPr>
          <w:sz w:val="24"/>
          <w:szCs w:val="24"/>
        </w:rPr>
      </w:pPr>
    </w:p>
    <w:p w:rsidR="005E1453" w:rsidRDefault="005E1453" w:rsidP="006F4B65">
      <w:pPr>
        <w:rPr>
          <w:sz w:val="24"/>
          <w:szCs w:val="24"/>
        </w:rPr>
      </w:pPr>
    </w:p>
    <w:p w:rsidR="006D51B2" w:rsidRDefault="006D51B2" w:rsidP="006D51B2">
      <w:pPr>
        <w:rPr>
          <w:sz w:val="24"/>
          <w:szCs w:val="24"/>
        </w:rPr>
      </w:pPr>
    </w:p>
    <w:p w:rsidR="005F0CDE" w:rsidRDefault="0021219A" w:rsidP="00C92DC3">
      <w:pPr>
        <w:pStyle w:val="Akapitzlist"/>
        <w:numPr>
          <w:ilvl w:val="0"/>
          <w:numId w:val="17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3794818"/>
      <w:r w:rsidRPr="006D51B2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</w:p>
    <w:p w:rsidR="005F0CDE" w:rsidRPr="005F0CDE" w:rsidRDefault="005F0CDE" w:rsidP="005F0CDE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D51B2" w:rsidRPr="005F0CDE" w:rsidRDefault="006D51B2" w:rsidP="005F0CDE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Krótka historia Ośrodka i inne dane: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1995 roku Rada Miasta Szczecin podejmuje uchwałę o powołaniu Ośrodka Terapii Uzależnień, w Szczecinie, ul. Ostrowska 7, forma -  jednostka budżetowa,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 1999 roku Ośrodek zostaje przekształcony w Samodzielny Publiczny ZOZ – Ośrodek Terapii Uzależnień od Alkoholu, forma - osobowość prawna.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w </w:t>
      </w: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15.04.2011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ustawy o działalności leczniczej, Samodzielny Publiczny Zakład Opieki Zdrowotnej</w:t>
      </w:r>
      <w:r w:rsidR="00433C27"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33C27"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Terapii Uzależnień </w:t>
      </w:r>
      <w:r w:rsidR="005E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Szczecnie, ul. Ostrowska 7, stał się podmiotem o działalności leczniczej nie będącym przedsiębiorstwem. 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prowadzi działalność gospodarczą, polegającą w szczególności na udzielaniu świadczeń zdrowotnych, w celu zaspokojenia potrzeb zdrowotnych, a nie osiągania zysku. Ośrodek jest jednostką typu</w:t>
      </w:r>
      <w:r w:rsidRPr="005F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„non-profit”.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 851–26–09–814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 810740543-00024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Rejestru Wojewody Zachodniopomorskiego 000000017800   W – 32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Krajowego Rejestru Sądowego 0000005474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0CDE" w:rsidRPr="005F0CDE" w:rsidRDefault="005F0CDE" w:rsidP="005F0CD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1B2" w:rsidRPr="005F0CDE" w:rsidRDefault="006D51B2" w:rsidP="00433C2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Podstawowymi celami działania Ośrodka jest:</w:t>
      </w:r>
    </w:p>
    <w:p w:rsidR="006D51B2" w:rsidRPr="003D2C53" w:rsidRDefault="006D51B2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hAnsi="Times New Roman" w:cs="Times New Roman"/>
          <w:sz w:val="24"/>
          <w:szCs w:val="24"/>
          <w:lang w:eastAsia="pl-PL"/>
        </w:rPr>
        <w:t>Udzielanie świadczeń zdrowotnych osobom uzależnionym od alkoholu,   hazardu i innych środków psychoaktywnych oraz dorosłym członkom ich rodzin,</w:t>
      </w:r>
    </w:p>
    <w:p w:rsidR="006D51B2" w:rsidRPr="003D2C53" w:rsidRDefault="00861BF5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6D51B2" w:rsidRPr="003D2C53">
        <w:rPr>
          <w:rFonts w:ascii="Times New Roman" w:hAnsi="Times New Roman" w:cs="Times New Roman"/>
          <w:sz w:val="24"/>
          <w:szCs w:val="24"/>
          <w:lang w:eastAsia="pl-PL"/>
        </w:rPr>
        <w:t>romowanie zdrowia poprzez działalność profilaktyczną, zwłaszcza wśród osób uzależnionych i ich rodzin,</w:t>
      </w:r>
    </w:p>
    <w:p w:rsidR="006D51B2" w:rsidRPr="003D2C53" w:rsidRDefault="006D51B2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hAnsi="Times New Roman" w:cs="Times New Roman"/>
          <w:sz w:val="24"/>
          <w:szCs w:val="24"/>
          <w:lang w:eastAsia="pl-PL"/>
        </w:rPr>
        <w:t>Udzielanie świadczeń rehabilitacyjnych osobom uzależnionym od alkoholu, hazardu, innych środków psychoaktywnych i ich rodzinom.</w:t>
      </w:r>
    </w:p>
    <w:p w:rsidR="006D51B2" w:rsidRPr="003D2C53" w:rsidRDefault="006D51B2" w:rsidP="00433C2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10995" w:rsidRPr="00510995" w:rsidRDefault="006D51B2" w:rsidP="0051099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Ośrodek posiada </w:t>
      </w:r>
      <w:r w:rsidR="00DE0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trzy</w:t>
      </w: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komórki organizacyjne:</w:t>
      </w:r>
    </w:p>
    <w:p w:rsidR="00510995" w:rsidRPr="00510995" w:rsidRDefault="00510995" w:rsidP="00510995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0995">
        <w:rPr>
          <w:rFonts w:ascii="Times New Roman" w:hAnsi="Times New Roman" w:cs="Times New Roman"/>
          <w:sz w:val="24"/>
          <w:szCs w:val="24"/>
        </w:rPr>
        <w:t>Dział Medyczny</w:t>
      </w:r>
      <w:r>
        <w:rPr>
          <w:rFonts w:ascii="Times New Roman" w:hAnsi="Times New Roman" w:cs="Times New Roman"/>
          <w:sz w:val="24"/>
          <w:szCs w:val="24"/>
        </w:rPr>
        <w:t xml:space="preserve"> złożony z</w:t>
      </w:r>
      <w:r w:rsidRPr="00510995">
        <w:rPr>
          <w:rFonts w:ascii="Times New Roman" w:hAnsi="Times New Roman" w:cs="Times New Roman"/>
          <w:sz w:val="24"/>
          <w:szCs w:val="24"/>
        </w:rPr>
        <w:t>:</w:t>
      </w:r>
    </w:p>
    <w:p w:rsidR="00510995" w:rsidRPr="00510995" w:rsidRDefault="00510995" w:rsidP="0051099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10995">
        <w:rPr>
          <w:rFonts w:ascii="Times New Roman" w:hAnsi="Times New Roman" w:cs="Times New Roman"/>
          <w:sz w:val="24"/>
          <w:szCs w:val="24"/>
        </w:rPr>
        <w:t xml:space="preserve">Poradni Terapii Uzależnienia od Alkoholu i </w:t>
      </w:r>
      <w:proofErr w:type="spellStart"/>
      <w:r w:rsidRPr="00510995"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 w:rsidRPr="00510995">
        <w:rPr>
          <w:rFonts w:ascii="Times New Roman" w:hAnsi="Times New Roman" w:cs="Times New Roman"/>
          <w:sz w:val="24"/>
          <w:szCs w:val="24"/>
        </w:rPr>
        <w:t>;</w:t>
      </w:r>
    </w:p>
    <w:p w:rsidR="00510995" w:rsidRPr="00510995" w:rsidRDefault="00510995" w:rsidP="0051099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10995">
        <w:rPr>
          <w:rFonts w:ascii="Times New Roman" w:hAnsi="Times New Roman" w:cs="Times New Roman"/>
          <w:sz w:val="24"/>
          <w:szCs w:val="24"/>
        </w:rPr>
        <w:t>Dziennego Oddziału Terapii Uzależnienia od Alkoholu;</w:t>
      </w:r>
    </w:p>
    <w:p w:rsidR="00510995" w:rsidRPr="00510995" w:rsidRDefault="00510995" w:rsidP="00510995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0995">
        <w:rPr>
          <w:rFonts w:ascii="Times New Roman" w:hAnsi="Times New Roman" w:cs="Times New Roman"/>
          <w:sz w:val="24"/>
          <w:szCs w:val="24"/>
        </w:rPr>
        <w:t>Dział ekonomicz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510995">
        <w:rPr>
          <w:rFonts w:ascii="Times New Roman" w:hAnsi="Times New Roman" w:cs="Times New Roman"/>
          <w:sz w:val="24"/>
          <w:szCs w:val="24"/>
        </w:rPr>
        <w:t>;</w:t>
      </w:r>
    </w:p>
    <w:p w:rsidR="00510995" w:rsidRPr="00510995" w:rsidRDefault="00510995" w:rsidP="00510995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administracyjny</w:t>
      </w:r>
      <w:r w:rsidRPr="00510995">
        <w:rPr>
          <w:rFonts w:ascii="Times New Roman" w:hAnsi="Times New Roman" w:cs="Times New Roman"/>
          <w:sz w:val="24"/>
          <w:szCs w:val="24"/>
        </w:rPr>
        <w:t>.</w:t>
      </w:r>
    </w:p>
    <w:p w:rsidR="006D51B2" w:rsidRPr="00DE0B7B" w:rsidRDefault="006D51B2" w:rsidP="00DE0B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2EB" w:rsidRDefault="001F32EB" w:rsidP="001F3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2EB" w:rsidRPr="001F32EB" w:rsidRDefault="001F32EB" w:rsidP="001F3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1B2" w:rsidRPr="003D2C53" w:rsidRDefault="006D51B2" w:rsidP="00433C2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1B2" w:rsidRPr="005F0CDE" w:rsidRDefault="006D51B2" w:rsidP="00433C27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 obecny</w:t>
      </w:r>
      <w:r w:rsidRPr="003D2C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Ośrodek świadczy usługi zdrowotne w ramach umowy z Narodowym Funduszem Zdrowia, środków pozyskiwanych z udziału w konkursach na realizację świadczeń zdrowotnych ogłaszanych przez Gminę Police, Gminę Miasto Szczecin, Krajowe Biuro ds. Przeciwdziałania Narkomanii. 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>By móc realizowa</w:t>
      </w:r>
      <w:r w:rsidR="00DE4554">
        <w:rPr>
          <w:rFonts w:ascii="Times New Roman" w:hAnsi="Times New Roman" w:cs="Times New Roman"/>
          <w:sz w:val="24"/>
          <w:szCs w:val="24"/>
        </w:rPr>
        <w:t>ć</w:t>
      </w:r>
      <w:r w:rsidRPr="003D2C53">
        <w:rPr>
          <w:rFonts w:ascii="Times New Roman" w:hAnsi="Times New Roman" w:cs="Times New Roman"/>
          <w:sz w:val="24"/>
          <w:szCs w:val="24"/>
        </w:rPr>
        <w:t xml:space="preserve"> świadczenia zdrowotne Ośrodek musi dysponować: wykwalifikowaną ka</w:t>
      </w:r>
      <w:r w:rsidR="000A0127">
        <w:rPr>
          <w:rFonts w:ascii="Times New Roman" w:hAnsi="Times New Roman" w:cs="Times New Roman"/>
          <w:sz w:val="24"/>
          <w:szCs w:val="24"/>
        </w:rPr>
        <w:t>dr</w:t>
      </w:r>
      <w:r w:rsidR="008736A3">
        <w:rPr>
          <w:rFonts w:ascii="Times New Roman" w:hAnsi="Times New Roman" w:cs="Times New Roman"/>
          <w:sz w:val="24"/>
          <w:szCs w:val="24"/>
        </w:rPr>
        <w:t>ą</w:t>
      </w:r>
      <w:r w:rsidR="000A0127">
        <w:rPr>
          <w:rFonts w:ascii="Times New Roman" w:hAnsi="Times New Roman" w:cs="Times New Roman"/>
          <w:sz w:val="24"/>
          <w:szCs w:val="24"/>
        </w:rPr>
        <w:t xml:space="preserve"> psychoterapeutów uzależnień posiada</w:t>
      </w:r>
      <w:r w:rsidR="008736A3">
        <w:rPr>
          <w:rFonts w:ascii="Times New Roman" w:hAnsi="Times New Roman" w:cs="Times New Roman"/>
          <w:sz w:val="24"/>
          <w:szCs w:val="24"/>
        </w:rPr>
        <w:t>ć</w:t>
      </w:r>
      <w:r w:rsidRPr="003D2C53">
        <w:rPr>
          <w:rFonts w:ascii="Times New Roman" w:hAnsi="Times New Roman" w:cs="Times New Roman"/>
          <w:sz w:val="24"/>
          <w:szCs w:val="24"/>
        </w:rPr>
        <w:t xml:space="preserve"> odpowiednie warunki lokalow</w:t>
      </w:r>
      <w:r w:rsidR="000A0127">
        <w:rPr>
          <w:rFonts w:ascii="Times New Roman" w:hAnsi="Times New Roman" w:cs="Times New Roman"/>
          <w:sz w:val="24"/>
          <w:szCs w:val="24"/>
        </w:rPr>
        <w:t>e – tzw. bazę oraz merytoryczny</w:t>
      </w:r>
      <w:r w:rsidRPr="003D2C53">
        <w:rPr>
          <w:rFonts w:ascii="Times New Roman" w:hAnsi="Times New Roman" w:cs="Times New Roman"/>
          <w:sz w:val="24"/>
          <w:szCs w:val="24"/>
        </w:rPr>
        <w:t xml:space="preserve"> zgodny ze standardami profesjonalny program psychoterapii osób uzależnionych oraz dorosłych członków ich rodzin.</w:t>
      </w:r>
    </w:p>
    <w:p w:rsidR="006D51B2" w:rsidRPr="003D2C53" w:rsidRDefault="000A0127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posiada – w 20</w:t>
      </w:r>
      <w:r w:rsidR="008E0CCC">
        <w:rPr>
          <w:rFonts w:ascii="Times New Roman" w:hAnsi="Times New Roman" w:cs="Times New Roman"/>
          <w:sz w:val="24"/>
          <w:szCs w:val="24"/>
        </w:rPr>
        <w:t>2</w:t>
      </w:r>
      <w:r w:rsidR="002B643B">
        <w:rPr>
          <w:rFonts w:ascii="Times New Roman" w:hAnsi="Times New Roman" w:cs="Times New Roman"/>
          <w:sz w:val="24"/>
          <w:szCs w:val="24"/>
        </w:rPr>
        <w:t>1</w:t>
      </w:r>
      <w:r w:rsidR="006D51B2" w:rsidRPr="003D2C53">
        <w:rPr>
          <w:rFonts w:ascii="Times New Roman" w:hAnsi="Times New Roman" w:cs="Times New Roman"/>
          <w:sz w:val="24"/>
          <w:szCs w:val="24"/>
        </w:rPr>
        <w:t xml:space="preserve"> roku kompleksowo wyremontowany i wyposażony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="006D51B2" w:rsidRPr="003D2C53">
        <w:rPr>
          <w:rFonts w:ascii="Times New Roman" w:hAnsi="Times New Roman" w:cs="Times New Roman"/>
          <w:sz w:val="24"/>
          <w:szCs w:val="24"/>
        </w:rPr>
        <w:t>w stosowne urządzenia – lokal o powierzchni 456 m</w:t>
      </w:r>
      <w:r w:rsidR="006D51B2" w:rsidRPr="003D2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1B2" w:rsidRPr="003D2C53">
        <w:rPr>
          <w:rFonts w:ascii="Times New Roman" w:hAnsi="Times New Roman" w:cs="Times New Roman"/>
          <w:sz w:val="24"/>
          <w:szCs w:val="24"/>
        </w:rPr>
        <w:t>, w którym znajdują się 4 sale do psychoterapii grupowej, 7 pokoi do psychoterapii indywidualnej, kuchnia dla pacjentów, toalety dla personelu i pacjentów oraz rejestracje i pokój socjalny dla kadry.</w:t>
      </w:r>
    </w:p>
    <w:p w:rsidR="006D51B2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W Ośrodku zatrudnionych jest: </w:t>
      </w:r>
      <w:r w:rsidR="007B3FF0">
        <w:rPr>
          <w:rFonts w:ascii="Times New Roman" w:hAnsi="Times New Roman" w:cs="Times New Roman"/>
          <w:sz w:val="24"/>
          <w:szCs w:val="24"/>
        </w:rPr>
        <w:t>2</w:t>
      </w:r>
      <w:r w:rsidRPr="003D2C53">
        <w:rPr>
          <w:rFonts w:ascii="Times New Roman" w:hAnsi="Times New Roman" w:cs="Times New Roman"/>
          <w:sz w:val="24"/>
          <w:szCs w:val="24"/>
        </w:rPr>
        <w:t xml:space="preserve"> lekar</w:t>
      </w:r>
      <w:r w:rsidR="000A0127">
        <w:rPr>
          <w:rFonts w:ascii="Times New Roman" w:hAnsi="Times New Roman" w:cs="Times New Roman"/>
          <w:sz w:val="24"/>
          <w:szCs w:val="24"/>
        </w:rPr>
        <w:t>z</w:t>
      </w:r>
      <w:r w:rsidR="007B3FF0">
        <w:rPr>
          <w:rFonts w:ascii="Times New Roman" w:hAnsi="Times New Roman" w:cs="Times New Roman"/>
          <w:sz w:val="24"/>
          <w:szCs w:val="24"/>
        </w:rPr>
        <w:t>y</w:t>
      </w:r>
      <w:r w:rsidR="008736A3">
        <w:rPr>
          <w:rFonts w:ascii="Times New Roman" w:hAnsi="Times New Roman" w:cs="Times New Roman"/>
          <w:sz w:val="24"/>
          <w:szCs w:val="24"/>
        </w:rPr>
        <w:t xml:space="preserve"> </w:t>
      </w:r>
      <w:r w:rsidR="000A0127">
        <w:rPr>
          <w:rFonts w:ascii="Times New Roman" w:hAnsi="Times New Roman" w:cs="Times New Roman"/>
          <w:sz w:val="24"/>
          <w:szCs w:val="24"/>
        </w:rPr>
        <w:t>specjalist</w:t>
      </w:r>
      <w:r w:rsidR="007B3FF0">
        <w:rPr>
          <w:rFonts w:ascii="Times New Roman" w:hAnsi="Times New Roman" w:cs="Times New Roman"/>
          <w:sz w:val="24"/>
          <w:szCs w:val="24"/>
        </w:rPr>
        <w:t xml:space="preserve">ów </w:t>
      </w:r>
      <w:r w:rsidR="000A0127">
        <w:rPr>
          <w:rFonts w:ascii="Times New Roman" w:hAnsi="Times New Roman" w:cs="Times New Roman"/>
          <w:sz w:val="24"/>
          <w:szCs w:val="24"/>
        </w:rPr>
        <w:t xml:space="preserve"> psychiatrii,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 w:rsidR="008736A3">
        <w:rPr>
          <w:rFonts w:ascii="Times New Roman" w:hAnsi="Times New Roman" w:cs="Times New Roman"/>
          <w:sz w:val="24"/>
          <w:szCs w:val="24"/>
        </w:rPr>
        <w:t>1</w:t>
      </w:r>
      <w:r w:rsidR="00EF7C57">
        <w:rPr>
          <w:rFonts w:ascii="Times New Roman" w:hAnsi="Times New Roman" w:cs="Times New Roman"/>
          <w:sz w:val="24"/>
          <w:szCs w:val="24"/>
        </w:rPr>
        <w:t>2</w:t>
      </w:r>
      <w:r w:rsidRPr="003D2C53">
        <w:rPr>
          <w:rFonts w:ascii="Times New Roman" w:hAnsi="Times New Roman" w:cs="Times New Roman"/>
          <w:sz w:val="24"/>
          <w:szCs w:val="24"/>
        </w:rPr>
        <w:t xml:space="preserve"> certyfikowanych specjalistów psychoterapii uzależnień</w:t>
      </w:r>
      <w:r w:rsidR="009E4E57">
        <w:rPr>
          <w:rFonts w:ascii="Times New Roman" w:hAnsi="Times New Roman" w:cs="Times New Roman"/>
          <w:sz w:val="24"/>
          <w:szCs w:val="24"/>
        </w:rPr>
        <w:t>,</w:t>
      </w:r>
      <w:r w:rsidR="008736A3">
        <w:rPr>
          <w:rFonts w:ascii="Times New Roman" w:hAnsi="Times New Roman" w:cs="Times New Roman"/>
          <w:sz w:val="24"/>
          <w:szCs w:val="24"/>
        </w:rPr>
        <w:t xml:space="preserve"> </w:t>
      </w:r>
      <w:r w:rsidR="007B3FF0">
        <w:rPr>
          <w:rFonts w:ascii="Times New Roman" w:hAnsi="Times New Roman" w:cs="Times New Roman"/>
          <w:sz w:val="24"/>
          <w:szCs w:val="24"/>
        </w:rPr>
        <w:t>1</w:t>
      </w:r>
      <w:r w:rsidR="008736A3">
        <w:rPr>
          <w:rFonts w:ascii="Times New Roman" w:hAnsi="Times New Roman" w:cs="Times New Roman"/>
          <w:sz w:val="24"/>
          <w:szCs w:val="24"/>
        </w:rPr>
        <w:t xml:space="preserve"> certyfikowany</w:t>
      </w:r>
      <w:r w:rsidRPr="003D2C53">
        <w:rPr>
          <w:rFonts w:ascii="Times New Roman" w:hAnsi="Times New Roman" w:cs="Times New Roman"/>
          <w:sz w:val="24"/>
          <w:szCs w:val="24"/>
        </w:rPr>
        <w:t xml:space="preserve"> instruktor </w:t>
      </w:r>
      <w:r w:rsidR="00510995">
        <w:rPr>
          <w:rFonts w:ascii="Times New Roman" w:hAnsi="Times New Roman" w:cs="Times New Roman"/>
          <w:sz w:val="24"/>
          <w:szCs w:val="24"/>
        </w:rPr>
        <w:t>terapii</w:t>
      </w:r>
      <w:r w:rsidR="007B3FF0">
        <w:rPr>
          <w:rFonts w:ascii="Times New Roman" w:hAnsi="Times New Roman" w:cs="Times New Roman"/>
          <w:sz w:val="24"/>
          <w:szCs w:val="24"/>
        </w:rPr>
        <w:t>,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 w:rsidR="006D7031">
        <w:rPr>
          <w:rFonts w:ascii="Times New Roman" w:hAnsi="Times New Roman" w:cs="Times New Roman"/>
          <w:sz w:val="24"/>
          <w:szCs w:val="24"/>
        </w:rPr>
        <w:t>2 specjalistów psychoterapii uzależnień,</w:t>
      </w:r>
      <w:r w:rsidR="007B3FF0">
        <w:rPr>
          <w:rFonts w:ascii="Times New Roman" w:hAnsi="Times New Roman" w:cs="Times New Roman"/>
          <w:sz w:val="24"/>
          <w:szCs w:val="24"/>
        </w:rPr>
        <w:t xml:space="preserve"> 1 pielęgniarka </w:t>
      </w:r>
      <w:r w:rsidR="00E10EBF">
        <w:rPr>
          <w:rFonts w:ascii="Times New Roman" w:hAnsi="Times New Roman" w:cs="Times New Roman"/>
          <w:sz w:val="24"/>
          <w:szCs w:val="24"/>
        </w:rPr>
        <w:t xml:space="preserve">oraz </w:t>
      </w:r>
      <w:r w:rsidRPr="003D2C53">
        <w:rPr>
          <w:rFonts w:ascii="Times New Roman" w:hAnsi="Times New Roman" w:cs="Times New Roman"/>
          <w:sz w:val="24"/>
          <w:szCs w:val="24"/>
        </w:rPr>
        <w:t xml:space="preserve"> 2 rejestratorki i 1 sekretarka medyczna, łącznie dla pacjentów jest kadra licząca – </w:t>
      </w:r>
      <w:r w:rsidR="006D7031">
        <w:rPr>
          <w:rFonts w:ascii="Times New Roman" w:hAnsi="Times New Roman" w:cs="Times New Roman"/>
          <w:sz w:val="24"/>
          <w:szCs w:val="24"/>
        </w:rPr>
        <w:t>21</w:t>
      </w:r>
      <w:r w:rsidR="007B3FF0">
        <w:rPr>
          <w:rFonts w:ascii="Times New Roman" w:hAnsi="Times New Roman" w:cs="Times New Roman"/>
          <w:sz w:val="24"/>
          <w:szCs w:val="24"/>
        </w:rPr>
        <w:t xml:space="preserve"> </w:t>
      </w:r>
      <w:r w:rsidRPr="003D2C53">
        <w:rPr>
          <w:rFonts w:ascii="Times New Roman" w:hAnsi="Times New Roman" w:cs="Times New Roman"/>
          <w:sz w:val="24"/>
          <w:szCs w:val="24"/>
        </w:rPr>
        <w:t>osób. Kadra specjalistów psychoterapii jest jednocześnie terapeutami rodzinnymi.</w:t>
      </w:r>
    </w:p>
    <w:p w:rsidR="006D51B2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>Program psychote</w:t>
      </w:r>
      <w:r w:rsidR="000A0127">
        <w:rPr>
          <w:rFonts w:ascii="Times New Roman" w:hAnsi="Times New Roman" w:cs="Times New Roman"/>
          <w:sz w:val="24"/>
          <w:szCs w:val="24"/>
        </w:rPr>
        <w:t>rapii leczący osoby uzależnione</w:t>
      </w:r>
      <w:r w:rsidRPr="003D2C53">
        <w:rPr>
          <w:rFonts w:ascii="Times New Roman" w:hAnsi="Times New Roman" w:cs="Times New Roman"/>
          <w:sz w:val="24"/>
          <w:szCs w:val="24"/>
        </w:rPr>
        <w:t xml:space="preserve"> oparty jest o założenia teoretyczne proponowane przez najlepszych specjalistów psychoterapii uzależnień w Polsce oraz rekomendowane przez Państwową Agencję Rozwiązywania Problemów Alkoholowych w Warszawie </w:t>
      </w:r>
      <w:r w:rsidR="000A0127">
        <w:rPr>
          <w:rFonts w:ascii="Times New Roman" w:hAnsi="Times New Roman" w:cs="Times New Roman"/>
          <w:sz w:val="24"/>
          <w:szCs w:val="24"/>
        </w:rPr>
        <w:t>przy Ministerstwie</w:t>
      </w:r>
      <w:r w:rsidRPr="003D2C53">
        <w:rPr>
          <w:rFonts w:ascii="Times New Roman" w:hAnsi="Times New Roman" w:cs="Times New Roman"/>
          <w:sz w:val="24"/>
          <w:szCs w:val="24"/>
        </w:rPr>
        <w:t xml:space="preserve"> Zdrowia. </w:t>
      </w:r>
      <w:r w:rsidR="000A0127">
        <w:rPr>
          <w:rFonts w:ascii="Times New Roman" w:hAnsi="Times New Roman" w:cs="Times New Roman"/>
          <w:sz w:val="24"/>
          <w:szCs w:val="24"/>
        </w:rPr>
        <w:t>Realizowany pr</w:t>
      </w:r>
      <w:r w:rsidRPr="003D2C53">
        <w:rPr>
          <w:rFonts w:ascii="Times New Roman" w:hAnsi="Times New Roman" w:cs="Times New Roman"/>
          <w:sz w:val="24"/>
          <w:szCs w:val="24"/>
        </w:rPr>
        <w:t xml:space="preserve">ogram zaakceptowany i finansowany </w:t>
      </w:r>
      <w:r w:rsidR="000A0127">
        <w:rPr>
          <w:rFonts w:ascii="Times New Roman" w:hAnsi="Times New Roman" w:cs="Times New Roman"/>
          <w:sz w:val="24"/>
          <w:szCs w:val="24"/>
        </w:rPr>
        <w:t xml:space="preserve">jest </w:t>
      </w:r>
      <w:r w:rsidRPr="003D2C53">
        <w:rPr>
          <w:rFonts w:ascii="Times New Roman" w:hAnsi="Times New Roman" w:cs="Times New Roman"/>
          <w:sz w:val="24"/>
          <w:szCs w:val="24"/>
        </w:rPr>
        <w:t>przez Narodowy Fundusz Zdrowia. Czas leczenia pacjentów uzależnionych wynosi do 2,5 lat.</w:t>
      </w:r>
    </w:p>
    <w:p w:rsidR="006D51B2" w:rsidRPr="00470A80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</w:t>
      </w:r>
      <w:r w:rsidRPr="00470A80">
        <w:rPr>
          <w:rFonts w:ascii="Times New Roman" w:hAnsi="Times New Roman" w:cs="Times New Roman"/>
          <w:sz w:val="24"/>
          <w:szCs w:val="24"/>
        </w:rPr>
        <w:t xml:space="preserve"> psychoterapii uzależnień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A80">
        <w:rPr>
          <w:rFonts w:ascii="Times New Roman" w:hAnsi="Times New Roman" w:cs="Times New Roman"/>
          <w:sz w:val="24"/>
          <w:szCs w:val="24"/>
        </w:rPr>
        <w:t xml:space="preserve">obejmują indywidualne i grupowe oddziaływania psychologiczne ukierunkowane na poprawę stanu psychofizycznego i funkcjonowania społecznego osób uzależnionych od alkoholu poprzez redukcję objawów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Pr="00470A80">
        <w:rPr>
          <w:rFonts w:ascii="Times New Roman" w:hAnsi="Times New Roman" w:cs="Times New Roman"/>
          <w:sz w:val="24"/>
          <w:szCs w:val="24"/>
        </w:rPr>
        <w:t>i mechanizmów uzależnień oraz uczenie umiejętności potrzebnych do pod</w:t>
      </w:r>
      <w:r>
        <w:rPr>
          <w:rFonts w:ascii="Times New Roman" w:hAnsi="Times New Roman" w:cs="Times New Roman"/>
          <w:sz w:val="24"/>
          <w:szCs w:val="24"/>
        </w:rPr>
        <w:t>trzymania pozytywnej zmiany.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Program psychologicznej pomocy dla dorosłych członków rodzin oparty jest o założenia teoretyczne proponowane przez najlepszych specjalistów psychoterapii w Polsce oraz rekomendowane przez Państwową Agencję Rozwiązywania Problemów </w:t>
      </w:r>
      <w:r w:rsidRPr="003D2C53">
        <w:rPr>
          <w:rFonts w:ascii="Times New Roman" w:hAnsi="Times New Roman" w:cs="Times New Roman"/>
          <w:sz w:val="24"/>
          <w:szCs w:val="24"/>
        </w:rPr>
        <w:lastRenderedPageBreak/>
        <w:t xml:space="preserve">Alkoholowych w Warszawie </w:t>
      </w:r>
      <w:r w:rsidR="000A0127">
        <w:rPr>
          <w:rFonts w:ascii="Times New Roman" w:hAnsi="Times New Roman" w:cs="Times New Roman"/>
          <w:sz w:val="24"/>
          <w:szCs w:val="24"/>
        </w:rPr>
        <w:t>działającą przy Ministerstwie</w:t>
      </w:r>
      <w:r w:rsidRPr="003D2C53">
        <w:rPr>
          <w:rFonts w:ascii="Times New Roman" w:hAnsi="Times New Roman" w:cs="Times New Roman"/>
          <w:sz w:val="24"/>
          <w:szCs w:val="24"/>
        </w:rPr>
        <w:t xml:space="preserve"> Zdrowia. Program </w:t>
      </w:r>
      <w:r w:rsidR="000A0127">
        <w:rPr>
          <w:rFonts w:ascii="Times New Roman" w:hAnsi="Times New Roman" w:cs="Times New Roman"/>
          <w:sz w:val="24"/>
          <w:szCs w:val="24"/>
        </w:rPr>
        <w:t xml:space="preserve">jest </w:t>
      </w:r>
      <w:r w:rsidRPr="003D2C53">
        <w:rPr>
          <w:rFonts w:ascii="Times New Roman" w:hAnsi="Times New Roman" w:cs="Times New Roman"/>
          <w:sz w:val="24"/>
          <w:szCs w:val="24"/>
        </w:rPr>
        <w:t>zaakceptowany i finansowany przez Narodowy Fundusz Zdrowia. Program pomocy psychologicznej wynosi do 2,5 lat.</w:t>
      </w:r>
    </w:p>
    <w:p w:rsidR="00531673" w:rsidRPr="00510995" w:rsidRDefault="006D51B2" w:rsidP="00531673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80">
        <w:rPr>
          <w:rFonts w:ascii="Times New Roman" w:hAnsi="Times New Roman" w:cs="Times New Roman"/>
          <w:sz w:val="24"/>
          <w:szCs w:val="24"/>
        </w:rPr>
        <w:t>Programy psychoterapii członków rodzin obejmują oddziaływania psychologiczne ukierunkowane na usunięcie lub złagodzenie zaburzeń powstałych w wyniku przewlekłego stresu u członków rodziny, spowodowanego spoż</w:t>
      </w:r>
      <w:r>
        <w:rPr>
          <w:rFonts w:ascii="Times New Roman" w:hAnsi="Times New Roman" w:cs="Times New Roman"/>
          <w:sz w:val="24"/>
          <w:szCs w:val="24"/>
        </w:rPr>
        <w:t>ywaniem alko</w:t>
      </w:r>
      <w:r w:rsidRPr="00470A80">
        <w:rPr>
          <w:rFonts w:ascii="Times New Roman" w:hAnsi="Times New Roman" w:cs="Times New Roman"/>
          <w:sz w:val="24"/>
          <w:szCs w:val="24"/>
        </w:rPr>
        <w:t>holu lub używaniem innych substancji psychoaktywnych przez osobę bliską.</w:t>
      </w:r>
    </w:p>
    <w:p w:rsidR="006D51B2" w:rsidRDefault="006D51B2" w:rsidP="00C92DC3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1B2" w:rsidRPr="007878E1" w:rsidRDefault="006D51B2" w:rsidP="003E0A3B">
      <w:pPr>
        <w:pStyle w:val="WW-Tekstpodstawowy3"/>
        <w:numPr>
          <w:ilvl w:val="0"/>
          <w:numId w:val="17"/>
        </w:numPr>
        <w:spacing w:line="360" w:lineRule="auto"/>
        <w:ind w:left="1077"/>
        <w:jc w:val="both"/>
        <w:outlineLvl w:val="0"/>
        <w:rPr>
          <w:b w:val="0"/>
          <w:sz w:val="28"/>
          <w:szCs w:val="28"/>
        </w:rPr>
      </w:pPr>
      <w:bookmarkStart w:id="1" w:name="_Toc103794819"/>
      <w:r w:rsidRPr="006D51B2">
        <w:rPr>
          <w:sz w:val="28"/>
          <w:szCs w:val="28"/>
        </w:rPr>
        <w:t>Analiza sytuacji ekonomiczno- finansowej za 20</w:t>
      </w:r>
      <w:r w:rsidR="00E1260D">
        <w:rPr>
          <w:sz w:val="28"/>
          <w:szCs w:val="28"/>
        </w:rPr>
        <w:t>2</w:t>
      </w:r>
      <w:r w:rsidR="0090241B">
        <w:rPr>
          <w:sz w:val="28"/>
          <w:szCs w:val="28"/>
        </w:rPr>
        <w:t>1</w:t>
      </w:r>
      <w:r>
        <w:rPr>
          <w:sz w:val="28"/>
          <w:szCs w:val="28"/>
        </w:rPr>
        <w:t xml:space="preserve"> r</w:t>
      </w:r>
      <w:r w:rsidRPr="006D51B2">
        <w:rPr>
          <w:sz w:val="28"/>
          <w:szCs w:val="28"/>
        </w:rPr>
        <w:t xml:space="preserve"> na podstawie wskaźników</w:t>
      </w:r>
      <w:bookmarkEnd w:id="1"/>
    </w:p>
    <w:p w:rsidR="006D51B2" w:rsidRDefault="006D51B2" w:rsidP="003E0A3B">
      <w:pPr>
        <w:pStyle w:val="WW-Tekstpodstawowy3"/>
        <w:jc w:val="both"/>
        <w:rPr>
          <w:b w:val="0"/>
          <w:szCs w:val="24"/>
        </w:rPr>
      </w:pPr>
    </w:p>
    <w:p w:rsidR="006D51B2" w:rsidRDefault="006D51B2" w:rsidP="00510995">
      <w:pPr>
        <w:pStyle w:val="WW-Tekstpodstawowy3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Oś</w:t>
      </w:r>
      <w:r w:rsidR="003844C1">
        <w:rPr>
          <w:b w:val="0"/>
          <w:szCs w:val="24"/>
        </w:rPr>
        <w:t xml:space="preserve">rodek jest jednostką w której </w:t>
      </w:r>
      <w:r w:rsidR="00C13EA6">
        <w:rPr>
          <w:b w:val="0"/>
          <w:szCs w:val="24"/>
        </w:rPr>
        <w:t>88,14%</w:t>
      </w:r>
      <w:r>
        <w:rPr>
          <w:b w:val="0"/>
          <w:szCs w:val="24"/>
        </w:rPr>
        <w:t xml:space="preserve"> przychodów ze sprzedaży świadczeń medycznych pochodzi z realizacji kontraktó</w:t>
      </w:r>
      <w:r w:rsidR="003844C1">
        <w:rPr>
          <w:b w:val="0"/>
          <w:szCs w:val="24"/>
        </w:rPr>
        <w:t>w zawartych z NFZ co w roku 20</w:t>
      </w:r>
      <w:r w:rsidR="00E1260D">
        <w:rPr>
          <w:b w:val="0"/>
          <w:szCs w:val="24"/>
        </w:rPr>
        <w:t>2</w:t>
      </w:r>
      <w:r w:rsidR="00C13EA6">
        <w:rPr>
          <w:b w:val="0"/>
          <w:szCs w:val="24"/>
        </w:rPr>
        <w:t>1</w:t>
      </w:r>
      <w:r>
        <w:rPr>
          <w:b w:val="0"/>
          <w:szCs w:val="24"/>
        </w:rPr>
        <w:t xml:space="preserve"> stanowiło kwotę </w:t>
      </w:r>
      <w:r w:rsidR="00E1260D">
        <w:rPr>
          <w:b w:val="0"/>
          <w:szCs w:val="24"/>
        </w:rPr>
        <w:t>2</w:t>
      </w:r>
      <w:r w:rsidR="00C13EA6">
        <w:rPr>
          <w:b w:val="0"/>
          <w:szCs w:val="24"/>
        </w:rPr>
        <w:t> 383 667,80</w:t>
      </w:r>
      <w:r>
        <w:rPr>
          <w:b w:val="0"/>
          <w:szCs w:val="24"/>
        </w:rPr>
        <w:t xml:space="preserve"> Pozostałe przychody związane były z:</w:t>
      </w:r>
    </w:p>
    <w:p w:rsidR="00180841" w:rsidRDefault="00180841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Dofinansowaniem programu profilaktycznego dla osób uzależnionych od alkoholu , osób współuzależnionych i dorosłych dzieci alkoholików mieszkańców gminy Police </w:t>
      </w:r>
      <w:r w:rsidR="00B95723">
        <w:rPr>
          <w:b w:val="0"/>
          <w:szCs w:val="24"/>
        </w:rPr>
        <w:br/>
      </w:r>
      <w:r>
        <w:rPr>
          <w:b w:val="0"/>
          <w:szCs w:val="24"/>
        </w:rPr>
        <w:t xml:space="preserve">w kwocie </w:t>
      </w:r>
      <w:r w:rsidR="00C13EA6">
        <w:rPr>
          <w:b w:val="0"/>
          <w:szCs w:val="24"/>
        </w:rPr>
        <w:t>5</w:t>
      </w:r>
      <w:r>
        <w:rPr>
          <w:b w:val="0"/>
          <w:szCs w:val="24"/>
        </w:rPr>
        <w:t>0.000,00.</w:t>
      </w:r>
    </w:p>
    <w:p w:rsidR="00180841" w:rsidRDefault="00C92DC3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Realizacją</w:t>
      </w:r>
      <w:r w:rsidR="00180841">
        <w:rPr>
          <w:b w:val="0"/>
          <w:szCs w:val="24"/>
        </w:rPr>
        <w:t xml:space="preserve"> przez Ośrodek zadań własnych Gminy Miasto Szczecin z zakresu profilaktyki i rozwiązywania problemów alkoholowych w kwocie 150.000,00</w:t>
      </w:r>
    </w:p>
    <w:p w:rsidR="00180841" w:rsidRDefault="00C92DC3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Realizacją</w:t>
      </w:r>
      <w:r w:rsidR="00180841">
        <w:rPr>
          <w:b w:val="0"/>
          <w:szCs w:val="24"/>
        </w:rPr>
        <w:t xml:space="preserve"> programu zdrowotnego dotyczącego zwiększania dostępności pomocy terapeutycznej i rehabilitacyjnej dla osób uzależnionych od alkoholu </w:t>
      </w:r>
      <w:r w:rsidR="005E1453">
        <w:rPr>
          <w:b w:val="0"/>
          <w:szCs w:val="24"/>
        </w:rPr>
        <w:br/>
      </w:r>
      <w:r w:rsidR="00180841">
        <w:rPr>
          <w:b w:val="0"/>
          <w:szCs w:val="24"/>
        </w:rPr>
        <w:t xml:space="preserve">i współuzależnionych mieszkańców Szczecina w kwocie </w:t>
      </w:r>
      <w:r w:rsidR="00C13EA6">
        <w:rPr>
          <w:b w:val="0"/>
          <w:szCs w:val="24"/>
        </w:rPr>
        <w:t>105 562,64</w:t>
      </w:r>
    </w:p>
    <w:p w:rsidR="00180841" w:rsidRDefault="00180841" w:rsidP="006607A9">
      <w:pPr>
        <w:pStyle w:val="WW-Tekstpodstawowy3"/>
        <w:spacing w:line="360" w:lineRule="auto"/>
        <w:ind w:left="360"/>
        <w:jc w:val="both"/>
        <w:rPr>
          <w:b w:val="0"/>
          <w:szCs w:val="24"/>
        </w:rPr>
      </w:pPr>
    </w:p>
    <w:p w:rsidR="006D51B2" w:rsidRPr="006607A9" w:rsidRDefault="003844C1" w:rsidP="00B95723">
      <w:pPr>
        <w:pStyle w:val="WW-Tekstpodstawowy3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Ogółem w 20</w:t>
      </w:r>
      <w:r w:rsidR="00E1260D">
        <w:rPr>
          <w:b w:val="0"/>
          <w:szCs w:val="24"/>
        </w:rPr>
        <w:t>2</w:t>
      </w:r>
      <w:r w:rsidR="009147F1">
        <w:rPr>
          <w:b w:val="0"/>
          <w:szCs w:val="24"/>
        </w:rPr>
        <w:t>1</w:t>
      </w:r>
      <w:r w:rsidR="00180841">
        <w:rPr>
          <w:b w:val="0"/>
          <w:szCs w:val="24"/>
        </w:rPr>
        <w:t xml:space="preserve"> roku przychody wyniosł</w:t>
      </w:r>
      <w:r w:rsidR="00706342">
        <w:rPr>
          <w:b w:val="0"/>
          <w:szCs w:val="24"/>
        </w:rPr>
        <w:t>y 2</w:t>
      </w:r>
      <w:r w:rsidR="006D7031">
        <w:rPr>
          <w:b w:val="0"/>
          <w:szCs w:val="24"/>
        </w:rPr>
        <w:t> 666 217,97</w:t>
      </w:r>
      <w:r>
        <w:rPr>
          <w:b w:val="0"/>
          <w:szCs w:val="24"/>
        </w:rPr>
        <w:t xml:space="preserve"> i stanowią </w:t>
      </w:r>
      <w:r w:rsidR="00E1260D">
        <w:rPr>
          <w:b w:val="0"/>
          <w:szCs w:val="24"/>
        </w:rPr>
        <w:t>1</w:t>
      </w:r>
      <w:r w:rsidR="00706342">
        <w:rPr>
          <w:b w:val="0"/>
          <w:szCs w:val="24"/>
        </w:rPr>
        <w:t>1</w:t>
      </w:r>
      <w:r w:rsidR="006D7031">
        <w:rPr>
          <w:b w:val="0"/>
          <w:szCs w:val="24"/>
        </w:rPr>
        <w:t>6,27</w:t>
      </w:r>
      <w:r w:rsidR="00706342">
        <w:rPr>
          <w:b w:val="0"/>
          <w:szCs w:val="24"/>
        </w:rPr>
        <w:t>%</w:t>
      </w:r>
      <w:r w:rsidR="00180841">
        <w:rPr>
          <w:b w:val="0"/>
          <w:szCs w:val="24"/>
        </w:rPr>
        <w:t xml:space="preserve">% </w:t>
      </w:r>
      <w:r>
        <w:rPr>
          <w:b w:val="0"/>
          <w:szCs w:val="24"/>
        </w:rPr>
        <w:t>przychodów roku 20</w:t>
      </w:r>
      <w:r w:rsidR="00706342">
        <w:rPr>
          <w:b w:val="0"/>
          <w:szCs w:val="24"/>
        </w:rPr>
        <w:t>20</w:t>
      </w:r>
      <w:r>
        <w:rPr>
          <w:b w:val="0"/>
          <w:szCs w:val="24"/>
        </w:rPr>
        <w:t>. Koszty</w:t>
      </w:r>
      <w:r w:rsidR="00DE4554">
        <w:rPr>
          <w:b w:val="0"/>
          <w:szCs w:val="24"/>
        </w:rPr>
        <w:t xml:space="preserve"> działalności operacyjnej</w:t>
      </w:r>
      <w:r>
        <w:rPr>
          <w:b w:val="0"/>
          <w:szCs w:val="24"/>
        </w:rPr>
        <w:t xml:space="preserve"> Ośrodka w 20</w:t>
      </w:r>
      <w:r w:rsidR="00E1260D">
        <w:rPr>
          <w:b w:val="0"/>
          <w:szCs w:val="24"/>
        </w:rPr>
        <w:t>2</w:t>
      </w:r>
      <w:r w:rsidR="00706342">
        <w:rPr>
          <w:b w:val="0"/>
          <w:szCs w:val="24"/>
        </w:rPr>
        <w:t>1</w:t>
      </w:r>
      <w:r w:rsidR="00E1260D">
        <w:rPr>
          <w:b w:val="0"/>
          <w:szCs w:val="24"/>
        </w:rPr>
        <w:t xml:space="preserve"> roku</w:t>
      </w:r>
      <w:r w:rsidR="00180841">
        <w:rPr>
          <w:b w:val="0"/>
          <w:szCs w:val="24"/>
        </w:rPr>
        <w:t xml:space="preserve"> </w:t>
      </w:r>
      <w:r w:rsidR="00706342">
        <w:rPr>
          <w:b w:val="0"/>
          <w:szCs w:val="24"/>
        </w:rPr>
        <w:t>wzrosły o 21,22%</w:t>
      </w:r>
      <w:r>
        <w:rPr>
          <w:b w:val="0"/>
          <w:szCs w:val="24"/>
        </w:rPr>
        <w:t xml:space="preserve">  </w:t>
      </w:r>
      <w:r w:rsidR="00B95723">
        <w:rPr>
          <w:b w:val="0"/>
          <w:szCs w:val="24"/>
        </w:rPr>
        <w:br/>
      </w:r>
      <w:r>
        <w:rPr>
          <w:b w:val="0"/>
          <w:szCs w:val="24"/>
        </w:rPr>
        <w:t>w stosunku do 20</w:t>
      </w:r>
      <w:r w:rsidR="00706342">
        <w:rPr>
          <w:b w:val="0"/>
          <w:szCs w:val="24"/>
        </w:rPr>
        <w:t>20</w:t>
      </w:r>
      <w:r w:rsidR="00180841">
        <w:rPr>
          <w:b w:val="0"/>
          <w:szCs w:val="24"/>
        </w:rPr>
        <w:t xml:space="preserve"> roku i wyniosły </w:t>
      </w:r>
      <w:r w:rsidR="00954681">
        <w:rPr>
          <w:b w:val="0"/>
          <w:szCs w:val="24"/>
        </w:rPr>
        <w:t>2.</w:t>
      </w:r>
      <w:r w:rsidR="00706342">
        <w:rPr>
          <w:b w:val="0"/>
          <w:szCs w:val="24"/>
        </w:rPr>
        <w:t>580 046,28</w:t>
      </w:r>
      <w:r w:rsidR="00510995">
        <w:rPr>
          <w:b w:val="0"/>
          <w:szCs w:val="24"/>
        </w:rPr>
        <w:t>.</w:t>
      </w:r>
    </w:p>
    <w:p w:rsidR="00192422" w:rsidRDefault="00192422" w:rsidP="00B95723">
      <w:pPr>
        <w:pStyle w:val="WW-Tekstpodstawowy3"/>
        <w:jc w:val="both"/>
        <w:rPr>
          <w:b w:val="0"/>
          <w:szCs w:val="24"/>
        </w:rPr>
      </w:pPr>
      <w:r w:rsidRPr="005F0CDE">
        <w:rPr>
          <w:b w:val="0"/>
          <w:szCs w:val="24"/>
        </w:rPr>
        <w:t xml:space="preserve">Strukturę oraz dynamikę kosztów </w:t>
      </w:r>
      <w:r w:rsidR="00DF2C20" w:rsidRPr="005F0CDE">
        <w:rPr>
          <w:b w:val="0"/>
          <w:szCs w:val="24"/>
        </w:rPr>
        <w:t>w latach 20</w:t>
      </w:r>
      <w:r w:rsidR="00706342">
        <w:rPr>
          <w:b w:val="0"/>
          <w:szCs w:val="24"/>
        </w:rPr>
        <w:t>20</w:t>
      </w:r>
      <w:r w:rsidR="00DF2C20" w:rsidRPr="005F0CDE">
        <w:rPr>
          <w:b w:val="0"/>
          <w:szCs w:val="24"/>
        </w:rPr>
        <w:t>-20</w:t>
      </w:r>
      <w:r w:rsidR="00E1260D">
        <w:rPr>
          <w:b w:val="0"/>
          <w:szCs w:val="24"/>
        </w:rPr>
        <w:t>2</w:t>
      </w:r>
      <w:r w:rsidR="00706342">
        <w:rPr>
          <w:b w:val="0"/>
          <w:szCs w:val="24"/>
        </w:rPr>
        <w:t>1</w:t>
      </w:r>
      <w:r w:rsidR="00DF2C20" w:rsidRPr="005F0CDE">
        <w:rPr>
          <w:b w:val="0"/>
          <w:szCs w:val="24"/>
        </w:rPr>
        <w:t xml:space="preserve"> </w:t>
      </w:r>
      <w:r w:rsidRPr="005F0CDE">
        <w:rPr>
          <w:b w:val="0"/>
          <w:szCs w:val="24"/>
        </w:rPr>
        <w:t>przedstawia tabela</w:t>
      </w:r>
      <w:r w:rsidR="00A8253D" w:rsidRPr="005F0CDE">
        <w:rPr>
          <w:b w:val="0"/>
          <w:szCs w:val="24"/>
        </w:rPr>
        <w:t xml:space="preserve"> nr 1</w:t>
      </w:r>
      <w:r w:rsidRPr="005F0CDE">
        <w:rPr>
          <w:b w:val="0"/>
          <w:szCs w:val="24"/>
        </w:rPr>
        <w:t>.</w:t>
      </w: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Default="00531673" w:rsidP="003E0A3B">
      <w:pPr>
        <w:pStyle w:val="WW-Tekstpodstawowy3"/>
        <w:jc w:val="both"/>
        <w:rPr>
          <w:b w:val="0"/>
          <w:szCs w:val="24"/>
        </w:rPr>
      </w:pPr>
    </w:p>
    <w:p w:rsidR="00531673" w:rsidRPr="005F0CDE" w:rsidRDefault="00531673" w:rsidP="003E0A3B">
      <w:pPr>
        <w:pStyle w:val="WW-Tekstpodstawowy3"/>
        <w:jc w:val="both"/>
        <w:rPr>
          <w:b w:val="0"/>
          <w:szCs w:val="24"/>
        </w:rPr>
      </w:pPr>
    </w:p>
    <w:p w:rsidR="00903B76" w:rsidRDefault="00903B76" w:rsidP="003E0A3B">
      <w:pPr>
        <w:pStyle w:val="WW-Tekstpodstawowy3"/>
        <w:ind w:firstLine="567"/>
        <w:jc w:val="both"/>
        <w:rPr>
          <w:b w:val="0"/>
          <w:szCs w:val="24"/>
        </w:rPr>
      </w:pPr>
    </w:p>
    <w:p w:rsidR="005F0CDE" w:rsidRPr="00903B76" w:rsidRDefault="00A8253D" w:rsidP="005F0CDE">
      <w:pPr>
        <w:pStyle w:val="WW-Tekstpodstawowy3"/>
        <w:ind w:firstLine="567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Tabela nr 1: </w:t>
      </w:r>
      <w:r w:rsidR="00192422" w:rsidRPr="00903B76">
        <w:rPr>
          <w:b w:val="0"/>
          <w:szCs w:val="24"/>
        </w:rPr>
        <w:t>Strukt</w:t>
      </w:r>
      <w:r w:rsidR="001F32EB">
        <w:rPr>
          <w:b w:val="0"/>
          <w:szCs w:val="24"/>
        </w:rPr>
        <w:t>ura oraz dynamika kosztów 20</w:t>
      </w:r>
      <w:r w:rsidR="002A70C2">
        <w:rPr>
          <w:b w:val="0"/>
          <w:szCs w:val="24"/>
        </w:rPr>
        <w:t>20-2021r</w:t>
      </w:r>
    </w:p>
    <w:tbl>
      <w:tblPr>
        <w:tblW w:w="92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4"/>
        <w:gridCol w:w="2958"/>
        <w:gridCol w:w="1134"/>
        <w:gridCol w:w="851"/>
        <w:gridCol w:w="1134"/>
        <w:gridCol w:w="850"/>
        <w:gridCol w:w="1206"/>
        <w:gridCol w:w="643"/>
      </w:tblGrid>
      <w:tr w:rsidR="00192422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22" w:rsidRPr="00F024F0" w:rsidRDefault="00192422" w:rsidP="00CC4A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22" w:rsidRPr="00F024F0" w:rsidRDefault="00192422" w:rsidP="00CC4A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22" w:rsidRPr="00F024F0" w:rsidRDefault="0034557D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020r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struktura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22" w:rsidRPr="00F024F0" w:rsidRDefault="00192422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struktura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zmiana 20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1/2020</w:t>
            </w:r>
          </w:p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F83D10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2 275 328,41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57D" w:rsidRPr="00F77D94" w:rsidRDefault="0034557D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7D9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954681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B71D3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580 046,28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57D" w:rsidRPr="00F77D94" w:rsidRDefault="0034557D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F83D10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304 717,87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292A83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113,39</w:t>
            </w: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działalności operacyjnej,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6607A9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9F66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D140B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9F66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28 343,41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F66D2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54681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9F66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580 046,28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1243AE" w:rsidP="003455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B71D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451 702,87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E4E57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121,22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A70C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94 041,25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9 217,54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71D33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5 176,29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E4E5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105,50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844C1" w:rsidP="003844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zużycie materiałów i energii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95468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96 446,89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5 066,97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="007D3D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1 379,92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E4E5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98,57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usługi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11 598,40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F66D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51 913,26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A2254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7D3D9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40 314,86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E4E5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119,05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podatki i opłaty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A70C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</w:t>
            </w:r>
            <w:r w:rsidR="006607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F66D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0,0</w:t>
            </w:r>
            <w:r w:rsidR="00EB4D3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7D3D9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10,90</w:t>
            </w:r>
            <w:r w:rsidR="008F631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E4E5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109,41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wynagrodzenia z pochodnymi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72</w:t>
            </w:r>
            <w:r w:rsidR="002A70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3 901,78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F66D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2 130</w:t>
            </w:r>
            <w:r w:rsidR="00B71D3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53</w:t>
            </w:r>
            <w:r w:rsidR="00B71D3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82,58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EB4D3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8F631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83D1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406 632,49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92A83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123,58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pozostałe koszty rodzajowe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A70C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2 239,30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</w:t>
            </w:r>
            <w:r w:rsidR="009F66D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71D33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3 187,55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="00A2254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7D3D94" w:rsidP="007D3D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948,25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92A83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142,34</w:t>
            </w: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 sprzedanych towarów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F76799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1243AE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pozostałe koszty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2A70C2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146 985,00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F66D2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71D33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7D3D94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EB4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46 985,00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A2254F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F0CDE" w:rsidRPr="00D537EB" w:rsidRDefault="009B74E2" w:rsidP="001F32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Sprawozdanie finansowe </w:t>
      </w:r>
      <w:r w:rsidR="00A86ECA" w:rsidRPr="00D537EB">
        <w:rPr>
          <w:rFonts w:ascii="Times New Roman" w:hAnsi="Times New Roman" w:cs="Times New Roman"/>
          <w:b/>
          <w:i/>
          <w:sz w:val="20"/>
          <w:szCs w:val="20"/>
        </w:rPr>
        <w:t>Ośrodka Terapii Uzależnień od Alkoholu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za 20</w:t>
      </w:r>
      <w:r w:rsidR="002A70C2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i 2</w:t>
      </w:r>
      <w:r w:rsidR="00830B2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F9531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2A70C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rok</w:t>
      </w:r>
    </w:p>
    <w:p w:rsidR="005F0CDE" w:rsidRPr="005F0CDE" w:rsidRDefault="005F0CDE" w:rsidP="005F0C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4B65" w:rsidRPr="009A107D" w:rsidRDefault="006F4B65" w:rsidP="006F4B6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A1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Wskaźniki zyskowności:</w:t>
      </w:r>
    </w:p>
    <w:p w:rsidR="007924D7" w:rsidRPr="00036BC8" w:rsidRDefault="007924D7" w:rsidP="006F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65" w:rsidRPr="00251BF8" w:rsidRDefault="004C335F" w:rsidP="00AC46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F4B65" w:rsidRPr="0025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skaźnik zyskowności netto (%) </w:t>
      </w:r>
    </w:p>
    <w:p w:rsidR="006F4B65" w:rsidRPr="00036BC8" w:rsidRDefault="006F4B65" w:rsidP="006F4B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167" w:type="dxa"/>
        <w:jc w:val="center"/>
        <w:tblLook w:val="04A0"/>
      </w:tblPr>
      <w:tblGrid>
        <w:gridCol w:w="5665"/>
        <w:gridCol w:w="1701"/>
        <w:gridCol w:w="1801"/>
      </w:tblGrid>
      <w:tr w:rsidR="00207FC4" w:rsidRPr="00036BC8" w:rsidTr="00433C27">
        <w:trPr>
          <w:trHeight w:val="164"/>
          <w:jc w:val="center"/>
        </w:trPr>
        <w:tc>
          <w:tcPr>
            <w:tcW w:w="5665" w:type="dxa"/>
          </w:tcPr>
          <w:p w:rsidR="00207FC4" w:rsidRPr="00036BC8" w:rsidRDefault="00FF0307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01" w:type="dxa"/>
          </w:tcPr>
          <w:p w:rsidR="00207FC4" w:rsidRPr="00036BC8" w:rsidRDefault="00207FC4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1" w:type="dxa"/>
          </w:tcPr>
          <w:p w:rsidR="00207FC4" w:rsidRPr="00036BC8" w:rsidRDefault="00207FC4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735"/>
          <w:jc w:val="center"/>
        </w:trPr>
        <w:tc>
          <w:tcPr>
            <w:tcW w:w="5665" w:type="dxa"/>
            <w:vAlign w:val="bottom"/>
          </w:tcPr>
          <w:p w:rsidR="00207FC4" w:rsidRPr="00036BC8" w:rsidRDefault="00433C27" w:rsidP="001F04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 xml:space="preserve">wynik netto </w:t>
            </w:r>
            <w:r w:rsidR="00207FC4"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*100</w:t>
            </w:r>
          </w:p>
          <w:p w:rsidR="00207FC4" w:rsidRPr="00036BC8" w:rsidRDefault="00207FC4" w:rsidP="001F04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 + pozostałe przychody operacyjne+ przychody finansowe</w:t>
            </w:r>
          </w:p>
        </w:tc>
        <w:tc>
          <w:tcPr>
            <w:tcW w:w="1701" w:type="dxa"/>
            <w:vAlign w:val="center"/>
          </w:tcPr>
          <w:p w:rsidR="00207FC4" w:rsidRPr="00036BC8" w:rsidRDefault="007133CA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801" w:type="dxa"/>
          </w:tcPr>
          <w:p w:rsidR="00F95311" w:rsidRDefault="00F95311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7133CA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3745C" w:rsidRDefault="00D3745C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97" w:rsidRDefault="009D5697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713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 wskaźnik zyskowności netto wyniósł </w:t>
      </w:r>
      <w:r w:rsidR="007133CA">
        <w:rPr>
          <w:rFonts w:ascii="Times New Roman" w:hAnsi="Times New Roman" w:cs="Times New Roman"/>
          <w:sz w:val="24"/>
          <w:szCs w:val="24"/>
        </w:rPr>
        <w:t>3,23</w:t>
      </w:r>
      <w:r>
        <w:rPr>
          <w:rFonts w:ascii="Times New Roman" w:hAnsi="Times New Roman" w:cs="Times New Roman"/>
          <w:sz w:val="24"/>
          <w:szCs w:val="24"/>
        </w:rPr>
        <w:t xml:space="preserve">% co oznacza ,że z każdej złotówki przychodu ze sprzedaży do dyspozycji Ośrodka pozostało </w:t>
      </w:r>
      <w:r w:rsidR="007133CA">
        <w:rPr>
          <w:rFonts w:ascii="Times New Roman" w:hAnsi="Times New Roman" w:cs="Times New Roman"/>
          <w:sz w:val="24"/>
          <w:szCs w:val="24"/>
        </w:rPr>
        <w:t>3,23</w:t>
      </w:r>
      <w:r>
        <w:rPr>
          <w:rFonts w:ascii="Times New Roman" w:hAnsi="Times New Roman" w:cs="Times New Roman"/>
          <w:sz w:val="24"/>
          <w:szCs w:val="24"/>
        </w:rPr>
        <w:t>grosza.</w:t>
      </w:r>
    </w:p>
    <w:p w:rsidR="009D5697" w:rsidRDefault="009D5697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D7" w:rsidRDefault="004C335F" w:rsidP="0068765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24D7" w:rsidRPr="00036BC8">
        <w:rPr>
          <w:rFonts w:ascii="Times New Roman" w:hAnsi="Times New Roman" w:cs="Times New Roman"/>
          <w:sz w:val="24"/>
          <w:szCs w:val="24"/>
        </w:rPr>
        <w:t>skaźnik zyskowności działalności operacyjnej (%)</w:t>
      </w:r>
    </w:p>
    <w:p w:rsidR="009D5697" w:rsidRPr="009D5697" w:rsidRDefault="009D5697" w:rsidP="009D569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92" w:type="dxa"/>
        <w:jc w:val="center"/>
        <w:tblLook w:val="04A0"/>
      </w:tblPr>
      <w:tblGrid>
        <w:gridCol w:w="5584"/>
        <w:gridCol w:w="1804"/>
        <w:gridCol w:w="1804"/>
      </w:tblGrid>
      <w:tr w:rsidR="00207FC4" w:rsidRPr="00036BC8" w:rsidTr="00433C27">
        <w:trPr>
          <w:trHeight w:val="174"/>
          <w:jc w:val="center"/>
        </w:trPr>
        <w:tc>
          <w:tcPr>
            <w:tcW w:w="5584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80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707"/>
          <w:jc w:val="center"/>
        </w:trPr>
        <w:tc>
          <w:tcPr>
            <w:tcW w:w="5584" w:type="dxa"/>
            <w:vAlign w:val="center"/>
          </w:tcPr>
          <w:p w:rsidR="00207FC4" w:rsidRPr="00036BC8" w:rsidRDefault="00207FC4" w:rsidP="00AC4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z działalności operacyjnej *100</w:t>
            </w:r>
          </w:p>
          <w:p w:rsidR="00207FC4" w:rsidRPr="00036BC8" w:rsidRDefault="00207FC4" w:rsidP="00AC4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pozostałe przychody operacyjne</w:t>
            </w:r>
          </w:p>
        </w:tc>
        <w:tc>
          <w:tcPr>
            <w:tcW w:w="1804" w:type="dxa"/>
            <w:vAlign w:val="center"/>
          </w:tcPr>
          <w:p w:rsidR="00207FC4" w:rsidRPr="00036BC8" w:rsidRDefault="007133CA" w:rsidP="00F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804" w:type="dxa"/>
          </w:tcPr>
          <w:p w:rsidR="00207FC4" w:rsidRPr="00036BC8" w:rsidRDefault="00207FC4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7133CA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0B01" w:rsidRDefault="007F0B01" w:rsidP="009D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C8" w:rsidRDefault="009D5697" w:rsidP="00B95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wskaźnika zyskowności z działalności operacyjne</w:t>
      </w:r>
      <w:r w:rsidR="00652DC8">
        <w:rPr>
          <w:rFonts w:ascii="Times New Roman" w:hAnsi="Times New Roman" w:cs="Times New Roman"/>
          <w:sz w:val="24"/>
          <w:szCs w:val="24"/>
        </w:rPr>
        <w:t>j</w:t>
      </w:r>
      <w:r w:rsidR="007F0B01">
        <w:rPr>
          <w:rFonts w:ascii="Times New Roman" w:hAnsi="Times New Roman" w:cs="Times New Roman"/>
          <w:sz w:val="24"/>
          <w:szCs w:val="24"/>
        </w:rPr>
        <w:t xml:space="preserve"> określa ekonomiczną efektywność działania Ośrodka z uwzględnieniem działalności podstawowej oraz pozostałej działalności operacyjnej.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0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roku 202</w:t>
      </w:r>
      <w:r w:rsidR="00713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wyniósł </w:t>
      </w:r>
      <w:r w:rsidR="007133CA">
        <w:rPr>
          <w:rFonts w:ascii="Times New Roman" w:hAnsi="Times New Roman" w:cs="Times New Roman"/>
          <w:sz w:val="24"/>
          <w:szCs w:val="24"/>
        </w:rPr>
        <w:t>3,21%</w:t>
      </w:r>
      <w:r w:rsidR="00652DC8">
        <w:rPr>
          <w:rFonts w:ascii="Times New Roman" w:hAnsi="Times New Roman" w:cs="Times New Roman"/>
          <w:sz w:val="24"/>
          <w:szCs w:val="24"/>
        </w:rPr>
        <w:t xml:space="preserve"> co oznacza, że do dyspozycji Ośrodka pozostało </w:t>
      </w:r>
      <w:r w:rsidR="007133CA">
        <w:rPr>
          <w:rFonts w:ascii="Times New Roman" w:hAnsi="Times New Roman" w:cs="Times New Roman"/>
          <w:sz w:val="24"/>
          <w:szCs w:val="24"/>
        </w:rPr>
        <w:t xml:space="preserve">3,21 </w:t>
      </w:r>
      <w:r w:rsidR="00652DC8">
        <w:rPr>
          <w:rFonts w:ascii="Times New Roman" w:hAnsi="Times New Roman" w:cs="Times New Roman"/>
          <w:sz w:val="24"/>
          <w:szCs w:val="24"/>
        </w:rPr>
        <w:t xml:space="preserve">grosza z każdej złotówki wygenerowanego przychodu. Należy zaznaczyć , że te środki mogą zostać zatrzymane w Ośrodku co wpływa na wzrost </w:t>
      </w:r>
      <w:r w:rsidR="007F0B01">
        <w:rPr>
          <w:rFonts w:ascii="Times New Roman" w:hAnsi="Times New Roman" w:cs="Times New Roman"/>
          <w:sz w:val="24"/>
          <w:szCs w:val="24"/>
        </w:rPr>
        <w:t>wartości kapitałów własnych.</w:t>
      </w:r>
    </w:p>
    <w:p w:rsidR="00207FC4" w:rsidRDefault="009D5697" w:rsidP="009D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0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07FC4" w:rsidRDefault="00207FC4" w:rsidP="0020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16" w:rsidRDefault="00B70BA0" w:rsidP="00207F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4">
        <w:rPr>
          <w:rFonts w:ascii="Times New Roman" w:hAnsi="Times New Roman" w:cs="Times New Roman"/>
          <w:sz w:val="24"/>
          <w:szCs w:val="24"/>
        </w:rPr>
        <w:t>W</w:t>
      </w:r>
      <w:r w:rsidR="00AC4616" w:rsidRPr="00207FC4">
        <w:rPr>
          <w:rFonts w:ascii="Times New Roman" w:hAnsi="Times New Roman" w:cs="Times New Roman"/>
          <w:sz w:val="24"/>
          <w:szCs w:val="24"/>
        </w:rPr>
        <w:t>skaźnik zyskowności aktywów (%)</w:t>
      </w:r>
    </w:p>
    <w:p w:rsidR="005F0CDE" w:rsidRPr="00207FC4" w:rsidRDefault="005F0CDE" w:rsidP="005F0C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0" w:type="dxa"/>
        <w:tblLook w:val="04A0"/>
      </w:tblPr>
      <w:tblGrid>
        <w:gridCol w:w="5516"/>
        <w:gridCol w:w="1782"/>
        <w:gridCol w:w="1782"/>
      </w:tblGrid>
      <w:tr w:rsidR="00207FC4" w:rsidRPr="00036BC8" w:rsidTr="00207FC4">
        <w:trPr>
          <w:trHeight w:val="169"/>
        </w:trPr>
        <w:tc>
          <w:tcPr>
            <w:tcW w:w="551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8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8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642"/>
        </w:trPr>
        <w:tc>
          <w:tcPr>
            <w:tcW w:w="5516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wynik netto *100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aktywów</w:t>
            </w:r>
          </w:p>
        </w:tc>
        <w:tc>
          <w:tcPr>
            <w:tcW w:w="1782" w:type="dxa"/>
            <w:vAlign w:val="center"/>
          </w:tcPr>
          <w:p w:rsidR="00207FC4" w:rsidRPr="00036BC8" w:rsidRDefault="007133CA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82" w:type="dxa"/>
          </w:tcPr>
          <w:p w:rsidR="00207FC4" w:rsidRPr="00036BC8" w:rsidRDefault="00207FC4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7133CA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FC4" w:rsidRDefault="002770C2" w:rsidP="0020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1673" w:rsidRDefault="002770C2" w:rsidP="00433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>Wskaźnik</w:t>
      </w:r>
      <w:r w:rsidR="00F76799">
        <w:rPr>
          <w:rFonts w:ascii="Times New Roman" w:hAnsi="Times New Roman" w:cs="Times New Roman"/>
          <w:sz w:val="24"/>
          <w:szCs w:val="24"/>
        </w:rPr>
        <w:t xml:space="preserve"> zyskowności aktywów</w:t>
      </w:r>
      <w:r w:rsidR="00BE441B">
        <w:rPr>
          <w:rFonts w:ascii="Times New Roman" w:hAnsi="Times New Roman" w:cs="Times New Roman"/>
          <w:sz w:val="24"/>
          <w:szCs w:val="24"/>
        </w:rPr>
        <w:t xml:space="preserve"> informuje o wielkości zysku lub straty przypadającej na jednostkę wartości zaangażowanych</w:t>
      </w:r>
      <w:r w:rsidR="00EF7C57">
        <w:rPr>
          <w:rFonts w:ascii="Times New Roman" w:hAnsi="Times New Roman" w:cs="Times New Roman"/>
          <w:sz w:val="24"/>
          <w:szCs w:val="24"/>
        </w:rPr>
        <w:t xml:space="preserve"> aktywów</w:t>
      </w:r>
      <w:r w:rsidR="00BE441B">
        <w:rPr>
          <w:rFonts w:ascii="Times New Roman" w:hAnsi="Times New Roman" w:cs="Times New Roman"/>
          <w:sz w:val="24"/>
          <w:szCs w:val="24"/>
        </w:rPr>
        <w:t xml:space="preserve"> w Ośrodku. W 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 20</w:t>
      </w:r>
      <w:r w:rsidR="00BE441B">
        <w:rPr>
          <w:rFonts w:ascii="Times New Roman" w:hAnsi="Times New Roman" w:cs="Times New Roman"/>
          <w:sz w:val="24"/>
          <w:szCs w:val="24"/>
        </w:rPr>
        <w:t>2</w:t>
      </w:r>
      <w:r w:rsidR="007133CA">
        <w:rPr>
          <w:rFonts w:ascii="Times New Roman" w:hAnsi="Times New Roman" w:cs="Times New Roman"/>
          <w:sz w:val="24"/>
          <w:szCs w:val="24"/>
        </w:rPr>
        <w:t>1</w:t>
      </w:r>
      <w:r w:rsidR="00F76799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7133CA">
        <w:rPr>
          <w:rFonts w:ascii="Times New Roman" w:hAnsi="Times New Roman" w:cs="Times New Roman"/>
          <w:sz w:val="24"/>
          <w:szCs w:val="24"/>
        </w:rPr>
        <w:t>6,00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 xml:space="preserve">% co oznacza, że jedna złotówka zaangażowanego majątku generowała </w:t>
      </w:r>
      <w:r w:rsidR="007133CA">
        <w:rPr>
          <w:rFonts w:ascii="Times New Roman" w:hAnsi="Times New Roman" w:cs="Times New Roman"/>
          <w:sz w:val="24"/>
          <w:szCs w:val="24"/>
        </w:rPr>
        <w:t>6</w:t>
      </w:r>
      <w:r w:rsidR="00207FC4">
        <w:rPr>
          <w:rFonts w:ascii="Times New Roman" w:hAnsi="Times New Roman" w:cs="Times New Roman"/>
          <w:sz w:val="24"/>
          <w:szCs w:val="24"/>
        </w:rPr>
        <w:t xml:space="preserve"> </w:t>
      </w:r>
      <w:r w:rsidR="00830B24">
        <w:rPr>
          <w:rFonts w:ascii="Times New Roman" w:hAnsi="Times New Roman" w:cs="Times New Roman"/>
          <w:sz w:val="24"/>
          <w:szCs w:val="24"/>
        </w:rPr>
        <w:t>gr</w:t>
      </w:r>
      <w:r w:rsidR="00207FC4">
        <w:rPr>
          <w:rFonts w:ascii="Times New Roman" w:hAnsi="Times New Roman" w:cs="Times New Roman"/>
          <w:sz w:val="24"/>
          <w:szCs w:val="24"/>
        </w:rPr>
        <w:t xml:space="preserve"> zysku netto.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616" w:rsidRPr="009A107D" w:rsidRDefault="00AC4616" w:rsidP="008C5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7D">
        <w:rPr>
          <w:rFonts w:ascii="Times New Roman" w:hAnsi="Times New Roman" w:cs="Times New Roman"/>
          <w:b/>
          <w:sz w:val="24"/>
          <w:szCs w:val="24"/>
          <w:u w:val="single"/>
        </w:rPr>
        <w:t>Wskaźniki płynności</w:t>
      </w:r>
      <w:r w:rsidR="008E58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4616" w:rsidRPr="00036BC8" w:rsidRDefault="008E581C" w:rsidP="00AC46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4616" w:rsidRPr="00036BC8">
        <w:rPr>
          <w:rFonts w:ascii="Times New Roman" w:hAnsi="Times New Roman" w:cs="Times New Roman"/>
          <w:sz w:val="24"/>
          <w:szCs w:val="24"/>
        </w:rPr>
        <w:t>skaźnik bieżącej płynności</w:t>
      </w:r>
    </w:p>
    <w:tbl>
      <w:tblPr>
        <w:tblStyle w:val="Tabela-Siatka"/>
        <w:tblW w:w="9142" w:type="dxa"/>
        <w:tblLook w:val="04A0"/>
      </w:tblPr>
      <w:tblGrid>
        <w:gridCol w:w="5554"/>
        <w:gridCol w:w="1794"/>
        <w:gridCol w:w="1794"/>
      </w:tblGrid>
      <w:tr w:rsidR="00207FC4" w:rsidRPr="00036BC8" w:rsidTr="00207FC4">
        <w:trPr>
          <w:trHeight w:val="196"/>
        </w:trPr>
        <w:tc>
          <w:tcPr>
            <w:tcW w:w="555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79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9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1146"/>
        </w:trPr>
        <w:tc>
          <w:tcPr>
            <w:tcW w:w="5554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vAlign w:val="center"/>
          </w:tcPr>
          <w:p w:rsidR="00207FC4" w:rsidRPr="00036BC8" w:rsidRDefault="007133CA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794" w:type="dxa"/>
          </w:tcPr>
          <w:p w:rsidR="00207FC4" w:rsidRDefault="00207FC4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830B24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31C03" w:rsidRPr="00036BC8" w:rsidRDefault="00631C03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34" w:rsidRPr="00036BC8" w:rsidRDefault="008E581C" w:rsidP="002A50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5034" w:rsidRPr="00036BC8">
        <w:rPr>
          <w:rFonts w:ascii="Times New Roman" w:hAnsi="Times New Roman" w:cs="Times New Roman"/>
          <w:sz w:val="24"/>
          <w:szCs w:val="24"/>
        </w:rPr>
        <w:t>skaźnik szybkiej płynności</w:t>
      </w:r>
    </w:p>
    <w:tbl>
      <w:tblPr>
        <w:tblStyle w:val="Tabela-Siatka"/>
        <w:tblW w:w="9155" w:type="dxa"/>
        <w:tblLook w:val="04A0"/>
      </w:tblPr>
      <w:tblGrid>
        <w:gridCol w:w="5561"/>
        <w:gridCol w:w="1797"/>
        <w:gridCol w:w="1797"/>
      </w:tblGrid>
      <w:tr w:rsidR="00207FC4" w:rsidRPr="00036BC8" w:rsidTr="00207FC4">
        <w:trPr>
          <w:trHeight w:val="182"/>
        </w:trPr>
        <w:tc>
          <w:tcPr>
            <w:tcW w:w="5561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9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9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1078"/>
        </w:trPr>
        <w:tc>
          <w:tcPr>
            <w:tcW w:w="5561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-należności krótkoterminowe z tytułu dostaw i usług o okresie spłaty powyżej 12 miesięcy - krótkoterminowe rozliczenia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(czynne)- zapasy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vAlign w:val="center"/>
          </w:tcPr>
          <w:p w:rsidR="00207FC4" w:rsidRPr="00036BC8" w:rsidRDefault="007133CA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797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8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F0CDE" w:rsidRDefault="005F0CDE" w:rsidP="0043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C4" w:rsidRDefault="00207FC4" w:rsidP="005F0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Ośrodku zarówno wskaźnik bieżącej płynności jak i szybkiej płynności ukształtowały się na poziomie </w:t>
      </w:r>
      <w:r w:rsidR="00A96BCF">
        <w:rPr>
          <w:rFonts w:ascii="Times New Roman" w:hAnsi="Times New Roman" w:cs="Times New Roman"/>
          <w:sz w:val="24"/>
          <w:szCs w:val="24"/>
        </w:rPr>
        <w:t>3,18</w:t>
      </w:r>
      <w:r>
        <w:rPr>
          <w:rFonts w:ascii="Times New Roman" w:hAnsi="Times New Roman" w:cs="Times New Roman"/>
          <w:sz w:val="24"/>
          <w:szCs w:val="24"/>
        </w:rPr>
        <w:t xml:space="preserve">  ze względu na brak zapasów.</w:t>
      </w:r>
      <w:r w:rsidR="005F0CDE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>Wskaźniki te w roku 20</w:t>
      </w:r>
      <w:r w:rsidR="00BE441B">
        <w:rPr>
          <w:rFonts w:ascii="Times New Roman" w:hAnsi="Times New Roman" w:cs="Times New Roman"/>
          <w:sz w:val="24"/>
          <w:szCs w:val="24"/>
        </w:rPr>
        <w:t>2</w:t>
      </w:r>
      <w:r w:rsidR="00A96BCF">
        <w:rPr>
          <w:rFonts w:ascii="Times New Roman" w:hAnsi="Times New Roman" w:cs="Times New Roman"/>
          <w:sz w:val="24"/>
          <w:szCs w:val="24"/>
        </w:rPr>
        <w:t>1</w:t>
      </w:r>
      <w:r w:rsidR="00F76799">
        <w:rPr>
          <w:rFonts w:ascii="Times New Roman" w:hAnsi="Times New Roman" w:cs="Times New Roman"/>
          <w:sz w:val="24"/>
          <w:szCs w:val="24"/>
        </w:rPr>
        <w:t xml:space="preserve"> wyniosły </w:t>
      </w:r>
      <w:r w:rsidR="00A96BCF">
        <w:rPr>
          <w:rFonts w:ascii="Times New Roman" w:hAnsi="Times New Roman" w:cs="Times New Roman"/>
          <w:sz w:val="24"/>
          <w:szCs w:val="24"/>
        </w:rPr>
        <w:t>3,18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 oznacza , że aktywa obrotowe pok</w:t>
      </w:r>
      <w:r w:rsidR="00F76799">
        <w:rPr>
          <w:rFonts w:ascii="Times New Roman" w:hAnsi="Times New Roman" w:cs="Times New Roman"/>
          <w:sz w:val="24"/>
          <w:szCs w:val="24"/>
        </w:rPr>
        <w:t xml:space="preserve">rywają zobowiązania bieżące </w:t>
      </w:r>
      <w:r w:rsidR="00A96BCF">
        <w:rPr>
          <w:rFonts w:ascii="Times New Roman" w:hAnsi="Times New Roman" w:cs="Times New Roman"/>
          <w:sz w:val="24"/>
          <w:szCs w:val="24"/>
        </w:rPr>
        <w:t>3,18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>. Wskaźniki mieszczą się w granicach poziomu optymalnego , to znaczy  że Ośrodek nie ma problemów z bieżącą płynnością , może spłacać zobowiązania krótkoterminowe najbardziej płynnymi aktywami tj. krótkoterminowymi należnościami i aktywami finansowymi.</w:t>
      </w:r>
    </w:p>
    <w:p w:rsidR="0053571C" w:rsidRPr="00251BF8" w:rsidRDefault="00CA4E4A" w:rsidP="002A50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efektywności</w:t>
      </w:r>
      <w:r w:rsidR="008E58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4E4A" w:rsidRPr="00036BC8" w:rsidRDefault="008E581C" w:rsidP="00CA4E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4E4A" w:rsidRPr="00036BC8">
        <w:rPr>
          <w:rFonts w:ascii="Times New Roman" w:hAnsi="Times New Roman" w:cs="Times New Roman"/>
          <w:sz w:val="24"/>
          <w:szCs w:val="24"/>
        </w:rPr>
        <w:t>skaźnik rotacji należności (w dniach)</w:t>
      </w:r>
    </w:p>
    <w:tbl>
      <w:tblPr>
        <w:tblStyle w:val="Tabela-Siatka"/>
        <w:tblW w:w="0" w:type="auto"/>
        <w:tblLook w:val="04A0"/>
      </w:tblPr>
      <w:tblGrid>
        <w:gridCol w:w="5436"/>
        <w:gridCol w:w="1790"/>
        <w:gridCol w:w="1756"/>
      </w:tblGrid>
      <w:tr w:rsidR="00207FC4" w:rsidRPr="00036BC8" w:rsidTr="00207FC4">
        <w:trPr>
          <w:trHeight w:val="229"/>
        </w:trPr>
        <w:tc>
          <w:tcPr>
            <w:tcW w:w="543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90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56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1172"/>
        </w:trPr>
        <w:tc>
          <w:tcPr>
            <w:tcW w:w="5436" w:type="dxa"/>
            <w:vAlign w:val="center"/>
          </w:tcPr>
          <w:p w:rsidR="00207FC4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należności z tytułu dostaw i </w:t>
            </w:r>
          </w:p>
          <w:p w:rsidR="00207FC4" w:rsidRPr="00036BC8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usług* liczba dni w okresie (365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207FC4" w:rsidRPr="00036BC8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790" w:type="dxa"/>
            <w:vAlign w:val="center"/>
          </w:tcPr>
          <w:p w:rsidR="00207FC4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56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A4E4A" w:rsidRDefault="00CA4E4A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DE" w:rsidRDefault="00631C03" w:rsidP="0043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FC4">
        <w:rPr>
          <w:rFonts w:ascii="Times New Roman" w:hAnsi="Times New Roman" w:cs="Times New Roman"/>
          <w:sz w:val="24"/>
          <w:szCs w:val="24"/>
        </w:rPr>
        <w:t>Ws</w:t>
      </w:r>
      <w:r w:rsidR="00F76799">
        <w:rPr>
          <w:rFonts w:ascii="Times New Roman" w:hAnsi="Times New Roman" w:cs="Times New Roman"/>
          <w:sz w:val="24"/>
          <w:szCs w:val="24"/>
        </w:rPr>
        <w:t>kaźnik rotacji należności w 20</w:t>
      </w:r>
      <w:r w:rsidR="00EF7C57">
        <w:rPr>
          <w:rFonts w:ascii="Times New Roman" w:hAnsi="Times New Roman" w:cs="Times New Roman"/>
          <w:sz w:val="24"/>
          <w:szCs w:val="24"/>
        </w:rPr>
        <w:t>2</w:t>
      </w:r>
      <w:r w:rsidR="00A96BCF">
        <w:rPr>
          <w:rFonts w:ascii="Times New Roman" w:hAnsi="Times New Roman" w:cs="Times New Roman"/>
          <w:sz w:val="24"/>
          <w:szCs w:val="24"/>
        </w:rPr>
        <w:t>1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 wyniósł </w:t>
      </w:r>
      <w:r w:rsidR="00A4093F">
        <w:rPr>
          <w:rFonts w:ascii="Times New Roman" w:hAnsi="Times New Roman" w:cs="Times New Roman"/>
          <w:sz w:val="24"/>
          <w:szCs w:val="24"/>
        </w:rPr>
        <w:t>62</w:t>
      </w:r>
      <w:r w:rsidR="00207FC4">
        <w:rPr>
          <w:rFonts w:ascii="Times New Roman" w:hAnsi="Times New Roman" w:cs="Times New Roman"/>
          <w:sz w:val="24"/>
          <w:szCs w:val="24"/>
        </w:rPr>
        <w:t xml:space="preserve"> dni co oznacza, że przeciętny okres wpływu należności</w:t>
      </w:r>
      <w:r w:rsidR="00F76799">
        <w:rPr>
          <w:rFonts w:ascii="Times New Roman" w:hAnsi="Times New Roman" w:cs="Times New Roman"/>
          <w:sz w:val="24"/>
          <w:szCs w:val="24"/>
        </w:rPr>
        <w:t xml:space="preserve"> do Ośrodka</w:t>
      </w:r>
      <w:r w:rsidR="00207FC4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 xml:space="preserve">za świadczone usługi wyniósł </w:t>
      </w:r>
      <w:r w:rsidR="00A4093F">
        <w:rPr>
          <w:rFonts w:ascii="Times New Roman" w:hAnsi="Times New Roman" w:cs="Times New Roman"/>
          <w:sz w:val="24"/>
          <w:szCs w:val="24"/>
        </w:rPr>
        <w:t>62</w:t>
      </w:r>
      <w:r w:rsidR="00F76799">
        <w:rPr>
          <w:rFonts w:ascii="Times New Roman" w:hAnsi="Times New Roman" w:cs="Times New Roman"/>
          <w:sz w:val="24"/>
          <w:szCs w:val="24"/>
        </w:rPr>
        <w:t xml:space="preserve"> dni</w:t>
      </w:r>
      <w:r w:rsidR="00E91855">
        <w:rPr>
          <w:rFonts w:ascii="Times New Roman" w:hAnsi="Times New Roman" w:cs="Times New Roman"/>
          <w:sz w:val="24"/>
          <w:szCs w:val="24"/>
        </w:rPr>
        <w:t>,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 w:rsidR="00E91855">
        <w:rPr>
          <w:rFonts w:ascii="Times New Roman" w:hAnsi="Times New Roman" w:cs="Times New Roman"/>
          <w:sz w:val="24"/>
          <w:szCs w:val="24"/>
        </w:rPr>
        <w:t>W</w:t>
      </w:r>
      <w:r w:rsidR="00F76799">
        <w:rPr>
          <w:rFonts w:ascii="Times New Roman" w:hAnsi="Times New Roman" w:cs="Times New Roman"/>
          <w:sz w:val="24"/>
          <w:szCs w:val="24"/>
        </w:rPr>
        <w:t xml:space="preserve">skaźnik rotacji </w:t>
      </w:r>
      <w:r w:rsidR="00F76799">
        <w:rPr>
          <w:rFonts w:ascii="Times New Roman" w:hAnsi="Times New Roman" w:cs="Times New Roman"/>
          <w:sz w:val="24"/>
          <w:szCs w:val="24"/>
        </w:rPr>
        <w:lastRenderedPageBreak/>
        <w:t>należności w stosunku do 20</w:t>
      </w:r>
      <w:r w:rsidR="00A96BCF">
        <w:rPr>
          <w:rFonts w:ascii="Times New Roman" w:hAnsi="Times New Roman" w:cs="Times New Roman"/>
          <w:sz w:val="24"/>
          <w:szCs w:val="24"/>
        </w:rPr>
        <w:t>20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</w:t>
      </w:r>
      <w:r w:rsidR="00A96BCF">
        <w:rPr>
          <w:rFonts w:ascii="Times New Roman" w:hAnsi="Times New Roman" w:cs="Times New Roman"/>
          <w:sz w:val="24"/>
          <w:szCs w:val="24"/>
        </w:rPr>
        <w:t xml:space="preserve"> utrzymał się na tym samym poziomie.</w:t>
      </w:r>
      <w:r w:rsidR="00A4093F">
        <w:rPr>
          <w:rFonts w:ascii="Times New Roman" w:hAnsi="Times New Roman" w:cs="Times New Roman"/>
          <w:sz w:val="24"/>
          <w:szCs w:val="24"/>
        </w:rPr>
        <w:t xml:space="preserve"> </w:t>
      </w:r>
      <w:r w:rsidR="00661652">
        <w:rPr>
          <w:rFonts w:ascii="Times New Roman" w:hAnsi="Times New Roman" w:cs="Times New Roman"/>
          <w:sz w:val="24"/>
          <w:szCs w:val="24"/>
        </w:rPr>
        <w:t>Ta</w:t>
      </w:r>
      <w:r w:rsidR="00A96BCF">
        <w:rPr>
          <w:rFonts w:ascii="Times New Roman" w:hAnsi="Times New Roman" w:cs="Times New Roman"/>
          <w:sz w:val="24"/>
          <w:szCs w:val="24"/>
        </w:rPr>
        <w:t xml:space="preserve">k wysoki </w:t>
      </w:r>
      <w:r w:rsidR="00661652">
        <w:rPr>
          <w:rFonts w:ascii="Times New Roman" w:hAnsi="Times New Roman" w:cs="Times New Roman"/>
          <w:sz w:val="24"/>
          <w:szCs w:val="24"/>
        </w:rPr>
        <w:t>wskaźnik</w:t>
      </w:r>
      <w:r w:rsidR="008F0D61">
        <w:rPr>
          <w:rFonts w:ascii="Times New Roman" w:hAnsi="Times New Roman" w:cs="Times New Roman"/>
          <w:sz w:val="24"/>
          <w:szCs w:val="24"/>
        </w:rPr>
        <w:t xml:space="preserve"> </w:t>
      </w:r>
      <w:r w:rsidR="00A96BCF">
        <w:rPr>
          <w:rFonts w:ascii="Times New Roman" w:hAnsi="Times New Roman" w:cs="Times New Roman"/>
          <w:sz w:val="24"/>
          <w:szCs w:val="24"/>
        </w:rPr>
        <w:t>wynika</w:t>
      </w:r>
      <w:r w:rsidR="008F0D61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 xml:space="preserve">z nieterminowych rozliczeń Narodowego Funduszu Zdrowia z </w:t>
      </w:r>
      <w:proofErr w:type="spellStart"/>
      <w:r w:rsidR="00F76799">
        <w:rPr>
          <w:rFonts w:ascii="Times New Roman" w:hAnsi="Times New Roman" w:cs="Times New Roman"/>
          <w:sz w:val="24"/>
          <w:szCs w:val="24"/>
        </w:rPr>
        <w:t>nad</w:t>
      </w:r>
      <w:r w:rsidR="00661652">
        <w:rPr>
          <w:rFonts w:ascii="Times New Roman" w:hAnsi="Times New Roman" w:cs="Times New Roman"/>
          <w:sz w:val="24"/>
          <w:szCs w:val="24"/>
        </w:rPr>
        <w:t>limitów</w:t>
      </w:r>
      <w:proofErr w:type="spellEnd"/>
      <w:r w:rsidR="00661652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 xml:space="preserve"> wykonanych świadczeń</w:t>
      </w:r>
      <w:r w:rsidR="00A4093F">
        <w:rPr>
          <w:rFonts w:ascii="Times New Roman" w:hAnsi="Times New Roman" w:cs="Times New Roman"/>
          <w:sz w:val="24"/>
          <w:szCs w:val="24"/>
        </w:rPr>
        <w:t xml:space="preserve"> zdrowotnych</w:t>
      </w:r>
      <w:r w:rsidR="00F76799">
        <w:rPr>
          <w:rFonts w:ascii="Times New Roman" w:hAnsi="Times New Roman" w:cs="Times New Roman"/>
          <w:sz w:val="24"/>
          <w:szCs w:val="24"/>
        </w:rPr>
        <w:t xml:space="preserve"> przez Ośrodek. Pomimo tego </w:t>
      </w:r>
      <w:r w:rsidR="00A4093F">
        <w:rPr>
          <w:rFonts w:ascii="Times New Roman" w:hAnsi="Times New Roman" w:cs="Times New Roman"/>
          <w:sz w:val="24"/>
          <w:szCs w:val="24"/>
        </w:rPr>
        <w:t>Ośrodek nie ma problemów z terminowym regulowaniem zobowiązań.</w:t>
      </w:r>
    </w:p>
    <w:p w:rsidR="00686314" w:rsidRPr="006F5A20" w:rsidRDefault="00686314" w:rsidP="0043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15" w:rsidRPr="00036BC8" w:rsidRDefault="008E581C" w:rsidP="00E826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2615" w:rsidRPr="00036BC8">
        <w:rPr>
          <w:rFonts w:ascii="Times New Roman" w:hAnsi="Times New Roman" w:cs="Times New Roman"/>
          <w:sz w:val="24"/>
          <w:szCs w:val="24"/>
        </w:rPr>
        <w:t>skaźnik rotacji zobowiązań (w dniach)</w:t>
      </w:r>
    </w:p>
    <w:tbl>
      <w:tblPr>
        <w:tblStyle w:val="Tabela-Siatka"/>
        <w:tblW w:w="0" w:type="auto"/>
        <w:tblLook w:val="04A0"/>
      </w:tblPr>
      <w:tblGrid>
        <w:gridCol w:w="5428"/>
        <w:gridCol w:w="1787"/>
        <w:gridCol w:w="1754"/>
      </w:tblGrid>
      <w:tr w:rsidR="00207FC4" w:rsidRPr="00036BC8" w:rsidTr="00207FC4">
        <w:trPr>
          <w:trHeight w:val="198"/>
        </w:trPr>
        <w:tc>
          <w:tcPr>
            <w:tcW w:w="5428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8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5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805"/>
        </w:trPr>
        <w:tc>
          <w:tcPr>
            <w:tcW w:w="5428" w:type="dxa"/>
            <w:vAlign w:val="center"/>
          </w:tcPr>
          <w:p w:rsidR="00207FC4" w:rsidRPr="00036BC8" w:rsidRDefault="00207FC4" w:rsidP="00207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zobowiązań z tytułu dostaw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i usług * liczba dni w okresie (365)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787" w:type="dxa"/>
            <w:vAlign w:val="center"/>
          </w:tcPr>
          <w:p w:rsidR="00207FC4" w:rsidRPr="00036BC8" w:rsidRDefault="00A96BCF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207FC4" w:rsidRDefault="00207FC4" w:rsidP="0031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F76799" w:rsidP="003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</w:tr>
    </w:tbl>
    <w:p w:rsidR="00E82615" w:rsidRDefault="00E82615" w:rsidP="00E82615">
      <w:pPr>
        <w:rPr>
          <w:rFonts w:ascii="Times New Roman" w:hAnsi="Times New Roman" w:cs="Times New Roman"/>
          <w:sz w:val="24"/>
          <w:szCs w:val="24"/>
        </w:rPr>
      </w:pPr>
    </w:p>
    <w:p w:rsidR="00207FC4" w:rsidRDefault="005F6632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</w:t>
      </w:r>
      <w:r w:rsidR="00EC5524">
        <w:rPr>
          <w:rFonts w:ascii="Times New Roman" w:hAnsi="Times New Roman" w:cs="Times New Roman"/>
          <w:sz w:val="24"/>
          <w:szCs w:val="24"/>
        </w:rPr>
        <w:t>ź</w:t>
      </w:r>
      <w:r w:rsidR="00D17DD1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rotacji zobowiązań określa okres jaki potrzebny jest Ośrodkowi do spłacenia swoich zobowiązań krótkoterminowych .W 202</w:t>
      </w:r>
      <w:r w:rsidR="009C4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 wyniósł on 1d</w:t>
      </w:r>
      <w:r w:rsidR="009C4702">
        <w:rPr>
          <w:rFonts w:ascii="Times New Roman" w:hAnsi="Times New Roman" w:cs="Times New Roman"/>
          <w:sz w:val="24"/>
          <w:szCs w:val="24"/>
        </w:rPr>
        <w:t>zień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FC4">
        <w:rPr>
          <w:rFonts w:ascii="Times New Roman" w:hAnsi="Times New Roman" w:cs="Times New Roman"/>
          <w:sz w:val="24"/>
          <w:szCs w:val="24"/>
        </w:rPr>
        <w:t xml:space="preserve"> co oznacza, że zobowiązania krótkoterminowe są regulowane</w:t>
      </w:r>
      <w:r>
        <w:rPr>
          <w:rFonts w:ascii="Times New Roman" w:hAnsi="Times New Roman" w:cs="Times New Roman"/>
          <w:sz w:val="24"/>
          <w:szCs w:val="24"/>
        </w:rPr>
        <w:t xml:space="preserve"> przez Ośrodek</w:t>
      </w:r>
      <w:r w:rsidR="009C4702">
        <w:rPr>
          <w:rFonts w:ascii="Times New Roman" w:hAnsi="Times New Roman" w:cs="Times New Roman"/>
          <w:sz w:val="24"/>
          <w:szCs w:val="24"/>
        </w:rPr>
        <w:t xml:space="preserve"> na bieżąco.</w:t>
      </w:r>
    </w:p>
    <w:p w:rsidR="00E931C0" w:rsidRPr="00207FC4" w:rsidRDefault="00207FC4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terminy zapłaty zobowiązań są dla Ośrodka elementem polityki kształtowania kosztów. Krótsze terminy zapłaty niejednokrotnie oznaczają niższe ceny nabywanych materiałów</w:t>
      </w:r>
      <w:r w:rsidR="003A745F">
        <w:rPr>
          <w:rFonts w:ascii="Times New Roman" w:hAnsi="Times New Roman" w:cs="Times New Roman"/>
          <w:sz w:val="24"/>
          <w:szCs w:val="24"/>
        </w:rPr>
        <w:t>. Niska wartość wskaźnika świadczy o braku trudności w regulowaniu swoich bieżących zobowiązań.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67" w:rsidRPr="00251BF8" w:rsidRDefault="009C1467" w:rsidP="00E826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zadłużenia</w:t>
      </w:r>
    </w:p>
    <w:p w:rsidR="00E82615" w:rsidRPr="00036BC8" w:rsidRDefault="008E581C" w:rsidP="009C14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2615" w:rsidRPr="00036BC8">
        <w:rPr>
          <w:rFonts w:ascii="Times New Roman" w:hAnsi="Times New Roman" w:cs="Times New Roman"/>
          <w:sz w:val="24"/>
          <w:szCs w:val="24"/>
        </w:rPr>
        <w:t>skaźnik zadłużenia aktywów</w:t>
      </w:r>
      <w:r w:rsidR="009A1456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/>
      </w:tblPr>
      <w:tblGrid>
        <w:gridCol w:w="5501"/>
        <w:gridCol w:w="1777"/>
        <w:gridCol w:w="1777"/>
      </w:tblGrid>
      <w:tr w:rsidR="00207FC4" w:rsidRPr="00036BC8" w:rsidTr="00207FC4">
        <w:trPr>
          <w:trHeight w:val="245"/>
        </w:trPr>
        <w:tc>
          <w:tcPr>
            <w:tcW w:w="5501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7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7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804"/>
        </w:trPr>
        <w:tc>
          <w:tcPr>
            <w:tcW w:w="5501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długoterminowe+ zobowiązania krótkoterminowe+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zobowiązania*100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razem</w:t>
            </w:r>
          </w:p>
        </w:tc>
        <w:tc>
          <w:tcPr>
            <w:tcW w:w="1777" w:type="dxa"/>
            <w:vAlign w:val="center"/>
          </w:tcPr>
          <w:p w:rsidR="00207FC4" w:rsidRPr="00036BC8" w:rsidRDefault="005F6632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9C470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77" w:type="dxa"/>
          </w:tcPr>
          <w:p w:rsidR="00207FC4" w:rsidRDefault="00207FC4" w:rsidP="0004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E91855" w:rsidP="0004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07FC4" w:rsidRDefault="00207FC4" w:rsidP="00207FC4">
      <w:pPr>
        <w:rPr>
          <w:rFonts w:ascii="Times New Roman" w:hAnsi="Times New Roman" w:cs="Times New Roman"/>
          <w:sz w:val="24"/>
          <w:szCs w:val="24"/>
        </w:rPr>
      </w:pPr>
    </w:p>
    <w:p w:rsidR="00433C27" w:rsidRDefault="00F76799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zadłużenia</w:t>
      </w:r>
      <w:r w:rsidR="00B90C26">
        <w:rPr>
          <w:rFonts w:ascii="Times New Roman" w:hAnsi="Times New Roman" w:cs="Times New Roman"/>
          <w:sz w:val="24"/>
          <w:szCs w:val="24"/>
        </w:rPr>
        <w:t xml:space="preserve"> aktywów informuje o stopniu finansowania aktywów kapitałami obcymi.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26">
        <w:rPr>
          <w:rFonts w:ascii="Times New Roman" w:hAnsi="Times New Roman" w:cs="Times New Roman"/>
          <w:sz w:val="24"/>
          <w:szCs w:val="24"/>
        </w:rPr>
        <w:t>W Ośrodku w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6632">
        <w:rPr>
          <w:rFonts w:ascii="Times New Roman" w:hAnsi="Times New Roman" w:cs="Times New Roman"/>
          <w:sz w:val="24"/>
          <w:szCs w:val="24"/>
        </w:rPr>
        <w:t>2</w:t>
      </w:r>
      <w:r w:rsidR="009C4702">
        <w:rPr>
          <w:rFonts w:ascii="Times New Roman" w:hAnsi="Times New Roman" w:cs="Times New Roman"/>
          <w:sz w:val="24"/>
          <w:szCs w:val="24"/>
        </w:rPr>
        <w:t>1</w:t>
      </w:r>
      <w:r w:rsidR="00207FC4" w:rsidRPr="00510247">
        <w:rPr>
          <w:rFonts w:ascii="Times New Roman" w:hAnsi="Times New Roman" w:cs="Times New Roman"/>
          <w:sz w:val="24"/>
          <w:szCs w:val="24"/>
        </w:rPr>
        <w:t xml:space="preserve"> roku wyniósł </w:t>
      </w:r>
      <w:r w:rsidR="00E91855">
        <w:rPr>
          <w:rFonts w:ascii="Times New Roman" w:hAnsi="Times New Roman" w:cs="Times New Roman"/>
          <w:sz w:val="24"/>
          <w:szCs w:val="24"/>
        </w:rPr>
        <w:t>2</w:t>
      </w:r>
      <w:r w:rsidR="005F6632">
        <w:rPr>
          <w:rFonts w:ascii="Times New Roman" w:hAnsi="Times New Roman" w:cs="Times New Roman"/>
          <w:sz w:val="24"/>
          <w:szCs w:val="24"/>
        </w:rPr>
        <w:t>9,</w:t>
      </w:r>
      <w:r w:rsidR="009C4702">
        <w:rPr>
          <w:rFonts w:ascii="Times New Roman" w:hAnsi="Times New Roman" w:cs="Times New Roman"/>
          <w:sz w:val="24"/>
          <w:szCs w:val="24"/>
        </w:rPr>
        <w:t>41</w:t>
      </w:r>
      <w:r w:rsidR="00207FC4" w:rsidRPr="00510247">
        <w:rPr>
          <w:rFonts w:ascii="Times New Roman" w:hAnsi="Times New Roman" w:cs="Times New Roman"/>
          <w:sz w:val="24"/>
          <w:szCs w:val="24"/>
        </w:rPr>
        <w:t xml:space="preserve"> % , co oznacza, że zobowiązania ogółem stanowiły </w:t>
      </w:r>
      <w:r w:rsidR="00E91855">
        <w:rPr>
          <w:rFonts w:ascii="Times New Roman" w:hAnsi="Times New Roman" w:cs="Times New Roman"/>
          <w:sz w:val="24"/>
          <w:szCs w:val="24"/>
        </w:rPr>
        <w:t>2</w:t>
      </w:r>
      <w:r w:rsidR="00B90C26">
        <w:rPr>
          <w:rFonts w:ascii="Times New Roman" w:hAnsi="Times New Roman" w:cs="Times New Roman"/>
          <w:sz w:val="24"/>
          <w:szCs w:val="24"/>
        </w:rPr>
        <w:t>9,</w:t>
      </w:r>
      <w:r w:rsidR="009C470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 xml:space="preserve">% aktywów ogółem. </w:t>
      </w:r>
      <w:r>
        <w:rPr>
          <w:rFonts w:ascii="Times New Roman" w:hAnsi="Times New Roman" w:cs="Times New Roman"/>
          <w:sz w:val="24"/>
          <w:szCs w:val="24"/>
        </w:rPr>
        <w:t xml:space="preserve">Według standardów zachodnich wskaźnik ten nie powinien przekroczyć 65%. </w:t>
      </w:r>
      <w:r w:rsidR="00207FC4">
        <w:rPr>
          <w:rFonts w:ascii="Times New Roman" w:hAnsi="Times New Roman" w:cs="Times New Roman"/>
          <w:sz w:val="24"/>
          <w:szCs w:val="24"/>
        </w:rPr>
        <w:t>W Ośrodku wskaźnik ukształtował się poniżej wielkości optymalnej co jest zjawiskiem pozytywnym i świadczy o stabilnej sytuacji Ośrodka niezależnej od z</w:t>
      </w:r>
      <w:r w:rsidR="005F0CDE">
        <w:rPr>
          <w:rFonts w:ascii="Times New Roman" w:hAnsi="Times New Roman" w:cs="Times New Roman"/>
          <w:sz w:val="24"/>
          <w:szCs w:val="24"/>
        </w:rPr>
        <w:t>ewnętrznych źródeł finansowania.</w:t>
      </w:r>
    </w:p>
    <w:p w:rsidR="00510995" w:rsidRDefault="00510995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Default="00510995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67" w:rsidRPr="00036BC8" w:rsidRDefault="008E581C" w:rsidP="009C14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C1467" w:rsidRPr="00036BC8">
        <w:rPr>
          <w:rFonts w:ascii="Times New Roman" w:hAnsi="Times New Roman" w:cs="Times New Roman"/>
          <w:sz w:val="24"/>
          <w:szCs w:val="24"/>
        </w:rPr>
        <w:t>skaźnik wypłacalności</w:t>
      </w:r>
    </w:p>
    <w:tbl>
      <w:tblPr>
        <w:tblStyle w:val="Tabela-Siatka"/>
        <w:tblW w:w="9180" w:type="dxa"/>
        <w:tblLook w:val="04A0"/>
      </w:tblPr>
      <w:tblGrid>
        <w:gridCol w:w="5576"/>
        <w:gridCol w:w="1802"/>
        <w:gridCol w:w="1802"/>
      </w:tblGrid>
      <w:tr w:rsidR="00207FC4" w:rsidRPr="00036BC8" w:rsidTr="00207FC4">
        <w:trPr>
          <w:trHeight w:val="214"/>
        </w:trPr>
        <w:tc>
          <w:tcPr>
            <w:tcW w:w="557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80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752"/>
        </w:trPr>
        <w:tc>
          <w:tcPr>
            <w:tcW w:w="5576" w:type="dxa"/>
            <w:vAlign w:val="center"/>
          </w:tcPr>
          <w:p w:rsidR="00207FC4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zobowiązania długoterminowe+ zobowiązania krótkoterminowe+ 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</w:t>
            </w:r>
          </w:p>
          <w:p w:rsidR="00207FC4" w:rsidRPr="00036BC8" w:rsidRDefault="00207FC4" w:rsidP="006D4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fundusz własny</w:t>
            </w:r>
          </w:p>
        </w:tc>
        <w:tc>
          <w:tcPr>
            <w:tcW w:w="1802" w:type="dxa"/>
            <w:vAlign w:val="center"/>
          </w:tcPr>
          <w:p w:rsidR="00207FC4" w:rsidRPr="00036BC8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1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E91855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B74E2" w:rsidRDefault="009B74E2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05" w:rsidRPr="00510247" w:rsidRDefault="00F76799" w:rsidP="00EC5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wypłacalności</w:t>
      </w:r>
      <w:r w:rsidR="00B90C26">
        <w:rPr>
          <w:rFonts w:ascii="Times New Roman" w:hAnsi="Times New Roman" w:cs="Times New Roman"/>
          <w:sz w:val="24"/>
          <w:szCs w:val="24"/>
        </w:rPr>
        <w:t xml:space="preserve"> określa wielkość funduszy obcych przypadającą na jednostkę funduszu własnego. W Ośrodku</w:t>
      </w:r>
      <w:r>
        <w:rPr>
          <w:rFonts w:ascii="Times New Roman" w:hAnsi="Times New Roman" w:cs="Times New Roman"/>
          <w:sz w:val="24"/>
          <w:szCs w:val="24"/>
        </w:rPr>
        <w:t xml:space="preserve"> w 20</w:t>
      </w:r>
      <w:r w:rsidR="00B90C26">
        <w:rPr>
          <w:rFonts w:ascii="Times New Roman" w:hAnsi="Times New Roman" w:cs="Times New Roman"/>
          <w:sz w:val="24"/>
          <w:szCs w:val="24"/>
        </w:rPr>
        <w:t>2</w:t>
      </w:r>
      <w:r w:rsidR="009C4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wyniósł 0,</w:t>
      </w:r>
      <w:r w:rsidR="00E91855">
        <w:rPr>
          <w:rFonts w:ascii="Times New Roman" w:hAnsi="Times New Roman" w:cs="Times New Roman"/>
          <w:sz w:val="24"/>
          <w:szCs w:val="24"/>
        </w:rPr>
        <w:t>4</w:t>
      </w:r>
      <w:r w:rsidR="009C4702">
        <w:rPr>
          <w:rFonts w:ascii="Times New Roman" w:hAnsi="Times New Roman" w:cs="Times New Roman"/>
          <w:sz w:val="24"/>
          <w:szCs w:val="24"/>
        </w:rPr>
        <w:t>1</w:t>
      </w:r>
      <w:r w:rsidR="00207FC4">
        <w:rPr>
          <w:rFonts w:ascii="Times New Roman" w:hAnsi="Times New Roman" w:cs="Times New Roman"/>
          <w:sz w:val="24"/>
          <w:szCs w:val="24"/>
        </w:rPr>
        <w:t xml:space="preserve"> co oznacza, że zo</w:t>
      </w:r>
      <w:r>
        <w:rPr>
          <w:rFonts w:ascii="Times New Roman" w:hAnsi="Times New Roman" w:cs="Times New Roman"/>
          <w:sz w:val="24"/>
          <w:szCs w:val="24"/>
        </w:rPr>
        <w:t>bowiązania ogółem stanowiły 0,</w:t>
      </w:r>
      <w:r w:rsidR="00E91855">
        <w:rPr>
          <w:rFonts w:ascii="Times New Roman" w:hAnsi="Times New Roman" w:cs="Times New Roman"/>
          <w:sz w:val="24"/>
          <w:szCs w:val="24"/>
        </w:rPr>
        <w:t>4</w:t>
      </w:r>
      <w:r w:rsidR="009C4702">
        <w:rPr>
          <w:rFonts w:ascii="Times New Roman" w:hAnsi="Times New Roman" w:cs="Times New Roman"/>
          <w:sz w:val="24"/>
          <w:szCs w:val="24"/>
        </w:rPr>
        <w:t>1</w:t>
      </w:r>
      <w:r w:rsidR="00207FC4">
        <w:rPr>
          <w:rFonts w:ascii="Times New Roman" w:hAnsi="Times New Roman" w:cs="Times New Roman"/>
          <w:sz w:val="24"/>
          <w:szCs w:val="24"/>
        </w:rPr>
        <w:t xml:space="preserve"> funduszu własnego. Im niższy poziom tego wskaźnika tym mniejsze jest uzależnienie jednostki od kapitału obcego, a tym samym lepsza sytuacja finansowa.</w:t>
      </w:r>
    </w:p>
    <w:p w:rsidR="00686314" w:rsidRDefault="00207FC4" w:rsidP="001F3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wskaźniki zostały ustalone na podstawie danych źródłowych bilansu oraz ra</w:t>
      </w:r>
      <w:r w:rsidR="001F32EB">
        <w:rPr>
          <w:rFonts w:ascii="Times New Roman" w:hAnsi="Times New Roman" w:cs="Times New Roman"/>
          <w:sz w:val="24"/>
          <w:szCs w:val="24"/>
        </w:rPr>
        <w:t>chunku zysków i strat za 20</w:t>
      </w:r>
      <w:r w:rsidR="00B90C26">
        <w:rPr>
          <w:rFonts w:ascii="Times New Roman" w:hAnsi="Times New Roman" w:cs="Times New Roman"/>
          <w:sz w:val="24"/>
          <w:szCs w:val="24"/>
        </w:rPr>
        <w:t>2</w:t>
      </w:r>
      <w:r w:rsidR="00E44F27">
        <w:rPr>
          <w:rFonts w:ascii="Times New Roman" w:hAnsi="Times New Roman" w:cs="Times New Roman"/>
          <w:sz w:val="24"/>
          <w:szCs w:val="24"/>
        </w:rPr>
        <w:t>1</w:t>
      </w:r>
      <w:r w:rsidR="001F32EB">
        <w:rPr>
          <w:rFonts w:ascii="Times New Roman" w:hAnsi="Times New Roman" w:cs="Times New Roman"/>
          <w:sz w:val="24"/>
          <w:szCs w:val="24"/>
        </w:rPr>
        <w:t xml:space="preserve"> r ( Tabela nr 2).</w:t>
      </w:r>
    </w:p>
    <w:p w:rsidR="00207FC4" w:rsidRDefault="00D537EB" w:rsidP="00D537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FC4"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nr 2 : dane źródłowe wykorzystane</w:t>
      </w:r>
      <w:r w:rsidR="00207FC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obliczeń wskaźników </w:t>
      </w:r>
      <w:r w:rsidR="00207FC4">
        <w:rPr>
          <w:rFonts w:ascii="Times New Roman" w:hAnsi="Times New Roman" w:cs="Times New Roman"/>
          <w:sz w:val="24"/>
          <w:szCs w:val="24"/>
        </w:rPr>
        <w:t>za rok 20</w:t>
      </w:r>
      <w:r w:rsidR="00DD15C2">
        <w:rPr>
          <w:rFonts w:ascii="Times New Roman" w:hAnsi="Times New Roman" w:cs="Times New Roman"/>
          <w:sz w:val="24"/>
          <w:szCs w:val="24"/>
        </w:rPr>
        <w:t>2</w:t>
      </w:r>
      <w:r w:rsidR="00E44F2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4819"/>
        <w:gridCol w:w="1986"/>
      </w:tblGrid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872" w:type="dxa"/>
          </w:tcPr>
          <w:p w:rsidR="00433C27" w:rsidRPr="0084459F" w:rsidRDefault="00433C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Wynik finansowy netto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86 171,69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Przychody netto ze sprzedaży produktów 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 395 723,34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przychody operacyjne</w:t>
            </w:r>
          </w:p>
        </w:tc>
        <w:tc>
          <w:tcPr>
            <w:tcW w:w="1872" w:type="dxa"/>
          </w:tcPr>
          <w:p w:rsidR="00433C27" w:rsidRPr="0084459F" w:rsidRDefault="00E91855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70 075,12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finansowe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419,51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z działalności operacyjnej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85 752,18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aktywów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 433 988,57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obrotowe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1 000 080,75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krótkoterminowe z tytułu dostaw i usług o okresie spłaty powyżej 12 miesięcy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Krótkoterminowe rozliczenia międzyokresowe (czynne)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krótkoterminowe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59 802,27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z tytułu dostaw i usług o okresie wymagalności powyżej 12 miesięcy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Rezerwy na zobowiązania krótkoterminowe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254 662,61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należności z tytułu dostaw i usług</w:t>
            </w:r>
          </w:p>
        </w:tc>
        <w:tc>
          <w:tcPr>
            <w:tcW w:w="1872" w:type="dxa"/>
          </w:tcPr>
          <w:p w:rsidR="00433C27" w:rsidRPr="0084459F" w:rsidRDefault="00E44F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407 492,51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stan zobowiązań z tytułu dostaw i usług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 462,68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długoterminowe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Rezerwy na zobowiązania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78 046,44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razem</w:t>
            </w:r>
          </w:p>
        </w:tc>
        <w:tc>
          <w:tcPr>
            <w:tcW w:w="1872" w:type="dxa"/>
          </w:tcPr>
          <w:p w:rsidR="00433C27" w:rsidRPr="0084459F" w:rsidRDefault="00C83AEC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F27">
              <w:rPr>
                <w:rFonts w:ascii="Times New Roman" w:hAnsi="Times New Roman" w:cs="Times New Roman"/>
                <w:sz w:val="20"/>
                <w:szCs w:val="20"/>
              </w:rPr>
              <w:t> 488 763,75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własny</w:t>
            </w:r>
          </w:p>
        </w:tc>
        <w:tc>
          <w:tcPr>
            <w:tcW w:w="1872" w:type="dxa"/>
          </w:tcPr>
          <w:p w:rsidR="00433C27" w:rsidRPr="00CA01F3" w:rsidRDefault="00851402" w:rsidP="005F0CD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1 046 138,72</w:t>
            </w:r>
          </w:p>
        </w:tc>
      </w:tr>
    </w:tbl>
    <w:p w:rsidR="009B74E2" w:rsidRDefault="009B74E2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27" w:rsidRPr="00162C0C" w:rsidRDefault="00433C27" w:rsidP="003E0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8D4" w:rsidRPr="00162C0C" w:rsidRDefault="00CA01F3" w:rsidP="0068631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10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03794820"/>
      <w:r w:rsidRPr="00162C0C">
        <w:rPr>
          <w:rFonts w:ascii="Times New Roman" w:hAnsi="Times New Roman" w:cs="Times New Roman"/>
          <w:b/>
          <w:sz w:val="28"/>
          <w:szCs w:val="28"/>
        </w:rPr>
        <w:t>Założenia do prognozy sytuacji ekonomiczno-finansowej</w:t>
      </w:r>
      <w:r w:rsidR="009902F6" w:rsidRPr="0016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0C">
        <w:rPr>
          <w:rFonts w:ascii="Times New Roman" w:hAnsi="Times New Roman" w:cs="Times New Roman"/>
          <w:b/>
          <w:sz w:val="28"/>
          <w:szCs w:val="28"/>
        </w:rPr>
        <w:t>na 20</w:t>
      </w:r>
      <w:r w:rsidR="00C83AEC">
        <w:rPr>
          <w:rFonts w:ascii="Times New Roman" w:hAnsi="Times New Roman" w:cs="Times New Roman"/>
          <w:b/>
          <w:sz w:val="28"/>
          <w:szCs w:val="28"/>
        </w:rPr>
        <w:t>2</w:t>
      </w:r>
      <w:r w:rsidR="009C4702">
        <w:rPr>
          <w:rFonts w:ascii="Times New Roman" w:hAnsi="Times New Roman" w:cs="Times New Roman"/>
          <w:b/>
          <w:sz w:val="28"/>
          <w:szCs w:val="28"/>
        </w:rPr>
        <w:t>2</w:t>
      </w:r>
      <w:r w:rsidR="00C8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D3" w:rsidRPr="00162C0C">
        <w:rPr>
          <w:rFonts w:ascii="Times New Roman" w:hAnsi="Times New Roman" w:cs="Times New Roman"/>
          <w:b/>
          <w:sz w:val="28"/>
          <w:szCs w:val="28"/>
        </w:rPr>
        <w:t>rok</w:t>
      </w:r>
      <w:r w:rsidR="001F28D4" w:rsidRPr="00162C0C">
        <w:rPr>
          <w:rFonts w:ascii="Times New Roman" w:hAnsi="Times New Roman" w:cs="Times New Roman"/>
          <w:b/>
          <w:sz w:val="28"/>
          <w:szCs w:val="28"/>
        </w:rPr>
        <w:t xml:space="preserve"> oraz informacje o istotnych zdarzeniach mających wpływ na sytuację ekonomiczno- finansową</w:t>
      </w:r>
      <w:r w:rsidR="00150E6C" w:rsidRPr="00162C0C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510995" w:rsidRDefault="00510995" w:rsidP="0051099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0D12" w:rsidRPr="00162C0C" w:rsidRDefault="000A7E41" w:rsidP="0051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0C">
        <w:rPr>
          <w:rFonts w:ascii="Times New Roman" w:hAnsi="Times New Roman" w:cs="Times New Roman"/>
          <w:sz w:val="24"/>
          <w:szCs w:val="24"/>
        </w:rPr>
        <w:t>W celu przeprowadzenia a</w:t>
      </w:r>
      <w:r w:rsidR="00F60D12" w:rsidRPr="00162C0C">
        <w:rPr>
          <w:rFonts w:ascii="Times New Roman" w:hAnsi="Times New Roman" w:cs="Times New Roman"/>
          <w:sz w:val="24"/>
          <w:szCs w:val="24"/>
        </w:rPr>
        <w:t>naliz</w:t>
      </w:r>
      <w:r w:rsidRPr="00162C0C">
        <w:rPr>
          <w:rFonts w:ascii="Times New Roman" w:hAnsi="Times New Roman" w:cs="Times New Roman"/>
          <w:sz w:val="24"/>
          <w:szCs w:val="24"/>
        </w:rPr>
        <w:t>y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wskaźników </w:t>
      </w:r>
      <w:r w:rsidRPr="00162C0C">
        <w:rPr>
          <w:rFonts w:ascii="Times New Roman" w:hAnsi="Times New Roman" w:cs="Times New Roman"/>
          <w:sz w:val="24"/>
          <w:szCs w:val="24"/>
        </w:rPr>
        <w:t>za</w:t>
      </w:r>
      <w:r w:rsidR="000F2EC8">
        <w:rPr>
          <w:rFonts w:ascii="Times New Roman" w:hAnsi="Times New Roman" w:cs="Times New Roman"/>
          <w:sz w:val="24"/>
          <w:szCs w:val="24"/>
        </w:rPr>
        <w:t xml:space="preserve"> 20</w:t>
      </w:r>
      <w:r w:rsidR="00C83AEC">
        <w:rPr>
          <w:rFonts w:ascii="Times New Roman" w:hAnsi="Times New Roman" w:cs="Times New Roman"/>
          <w:sz w:val="24"/>
          <w:szCs w:val="24"/>
        </w:rPr>
        <w:t>2</w:t>
      </w:r>
      <w:r w:rsidR="009C4702">
        <w:rPr>
          <w:rFonts w:ascii="Times New Roman" w:hAnsi="Times New Roman" w:cs="Times New Roman"/>
          <w:sz w:val="24"/>
          <w:szCs w:val="24"/>
        </w:rPr>
        <w:t>2</w:t>
      </w:r>
      <w:r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EA7965" w:rsidRPr="00162C0C">
        <w:rPr>
          <w:rFonts w:ascii="Times New Roman" w:hAnsi="Times New Roman" w:cs="Times New Roman"/>
          <w:sz w:val="24"/>
          <w:szCs w:val="24"/>
        </w:rPr>
        <w:t>r</w:t>
      </w:r>
      <w:r w:rsidRPr="00162C0C">
        <w:rPr>
          <w:rFonts w:ascii="Times New Roman" w:hAnsi="Times New Roman" w:cs="Times New Roman"/>
          <w:sz w:val="24"/>
          <w:szCs w:val="24"/>
        </w:rPr>
        <w:t>ok</w:t>
      </w:r>
      <w:r w:rsidR="00EA7965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Pr="00162C0C">
        <w:rPr>
          <w:rFonts w:ascii="Times New Roman" w:hAnsi="Times New Roman" w:cs="Times New Roman"/>
          <w:sz w:val="24"/>
          <w:szCs w:val="24"/>
        </w:rPr>
        <w:t>przyjęto założenia</w:t>
      </w:r>
      <w:r w:rsidR="00941CBD" w:rsidRPr="00162C0C">
        <w:rPr>
          <w:rFonts w:ascii="Times New Roman" w:hAnsi="Times New Roman" w:cs="Times New Roman"/>
          <w:sz w:val="24"/>
          <w:szCs w:val="24"/>
        </w:rPr>
        <w:t>,</w:t>
      </w:r>
      <w:r w:rsidRPr="00162C0C">
        <w:rPr>
          <w:rFonts w:ascii="Times New Roman" w:hAnsi="Times New Roman" w:cs="Times New Roman"/>
          <w:sz w:val="24"/>
          <w:szCs w:val="24"/>
        </w:rPr>
        <w:t xml:space="preserve"> przedstawione</w:t>
      </w:r>
      <w:r w:rsidR="00EA7965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Pr="00162C0C">
        <w:rPr>
          <w:rFonts w:ascii="Times New Roman" w:hAnsi="Times New Roman" w:cs="Times New Roman"/>
          <w:sz w:val="24"/>
          <w:szCs w:val="24"/>
        </w:rPr>
        <w:t xml:space="preserve">w </w:t>
      </w:r>
      <w:r w:rsidR="00EA7965" w:rsidRPr="00162C0C">
        <w:rPr>
          <w:rFonts w:ascii="Times New Roman" w:hAnsi="Times New Roman" w:cs="Times New Roman"/>
          <w:sz w:val="24"/>
          <w:szCs w:val="24"/>
        </w:rPr>
        <w:t>plan</w:t>
      </w:r>
      <w:r w:rsidRPr="00162C0C">
        <w:rPr>
          <w:rFonts w:ascii="Times New Roman" w:hAnsi="Times New Roman" w:cs="Times New Roman"/>
          <w:sz w:val="24"/>
          <w:szCs w:val="24"/>
        </w:rPr>
        <w:t>ie finansowym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>Ośrodka</w:t>
      </w:r>
      <w:r w:rsidR="000F2EC8">
        <w:rPr>
          <w:rFonts w:ascii="Times New Roman" w:hAnsi="Times New Roman" w:cs="Times New Roman"/>
          <w:sz w:val="24"/>
          <w:szCs w:val="24"/>
        </w:rPr>
        <w:t xml:space="preserve"> na 20</w:t>
      </w:r>
      <w:r w:rsidR="00C83AEC">
        <w:rPr>
          <w:rFonts w:ascii="Times New Roman" w:hAnsi="Times New Roman" w:cs="Times New Roman"/>
          <w:sz w:val="24"/>
          <w:szCs w:val="24"/>
        </w:rPr>
        <w:t>2</w:t>
      </w:r>
      <w:r w:rsidR="009C4702">
        <w:rPr>
          <w:rFonts w:ascii="Times New Roman" w:hAnsi="Times New Roman" w:cs="Times New Roman"/>
          <w:sz w:val="24"/>
          <w:szCs w:val="24"/>
        </w:rPr>
        <w:t>2</w:t>
      </w:r>
      <w:r w:rsidR="00C83AEC">
        <w:rPr>
          <w:rFonts w:ascii="Times New Roman" w:hAnsi="Times New Roman" w:cs="Times New Roman"/>
          <w:sz w:val="24"/>
          <w:szCs w:val="24"/>
        </w:rPr>
        <w:t xml:space="preserve"> </w:t>
      </w:r>
      <w:r w:rsidR="0067346F" w:rsidRPr="00162C0C">
        <w:rPr>
          <w:rFonts w:ascii="Times New Roman" w:hAnsi="Times New Roman" w:cs="Times New Roman"/>
          <w:sz w:val="24"/>
          <w:szCs w:val="24"/>
        </w:rPr>
        <w:t>r.</w:t>
      </w:r>
      <w:r w:rsidR="00AC5E30" w:rsidRPr="00162C0C">
        <w:rPr>
          <w:rFonts w:ascii="Times New Roman" w:hAnsi="Times New Roman" w:cs="Times New Roman"/>
          <w:sz w:val="24"/>
          <w:szCs w:val="24"/>
        </w:rPr>
        <w:t>,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pozytywnie zaopiniowany</w:t>
      </w:r>
      <w:r w:rsidRPr="00162C0C">
        <w:rPr>
          <w:rFonts w:ascii="Times New Roman" w:hAnsi="Times New Roman" w:cs="Times New Roman"/>
          <w:sz w:val="24"/>
          <w:szCs w:val="24"/>
        </w:rPr>
        <w:t>m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przez Radę Społeczną </w:t>
      </w:r>
      <w:r w:rsidR="000F2EC8">
        <w:rPr>
          <w:rFonts w:ascii="Times New Roman" w:hAnsi="Times New Roman" w:cs="Times New Roman"/>
          <w:sz w:val="24"/>
          <w:szCs w:val="24"/>
        </w:rPr>
        <w:t xml:space="preserve">Ośrodka w dniu </w:t>
      </w:r>
      <w:r w:rsidR="00387DFA">
        <w:rPr>
          <w:rFonts w:ascii="Times New Roman" w:hAnsi="Times New Roman" w:cs="Times New Roman"/>
          <w:sz w:val="24"/>
          <w:szCs w:val="24"/>
        </w:rPr>
        <w:t>1</w:t>
      </w:r>
      <w:r w:rsidR="00FB4E97">
        <w:rPr>
          <w:rFonts w:ascii="Times New Roman" w:hAnsi="Times New Roman" w:cs="Times New Roman"/>
          <w:sz w:val="24"/>
          <w:szCs w:val="24"/>
        </w:rPr>
        <w:t>6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 w:rsidR="00387DFA">
        <w:rPr>
          <w:rFonts w:ascii="Times New Roman" w:hAnsi="Times New Roman" w:cs="Times New Roman"/>
          <w:sz w:val="24"/>
          <w:szCs w:val="24"/>
        </w:rPr>
        <w:t>grudnia 202</w:t>
      </w:r>
      <w:r w:rsidR="00FB4E97">
        <w:rPr>
          <w:rFonts w:ascii="Times New Roman" w:hAnsi="Times New Roman" w:cs="Times New Roman"/>
          <w:sz w:val="24"/>
          <w:szCs w:val="24"/>
        </w:rPr>
        <w:t>1</w:t>
      </w:r>
      <w:r w:rsidR="001C4355">
        <w:rPr>
          <w:rFonts w:ascii="Times New Roman" w:hAnsi="Times New Roman" w:cs="Times New Roman"/>
          <w:sz w:val="24"/>
          <w:szCs w:val="24"/>
        </w:rPr>
        <w:t xml:space="preserve"> </w:t>
      </w:r>
      <w:r w:rsidR="00387DFA">
        <w:rPr>
          <w:rFonts w:ascii="Times New Roman" w:hAnsi="Times New Roman" w:cs="Times New Roman"/>
          <w:sz w:val="24"/>
          <w:szCs w:val="24"/>
        </w:rPr>
        <w:t xml:space="preserve">roku </w:t>
      </w:r>
      <w:r w:rsidR="00CD31BE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570AF0" w:rsidRPr="00162C0C">
        <w:rPr>
          <w:rFonts w:ascii="Times New Roman" w:hAnsi="Times New Roman" w:cs="Times New Roman"/>
          <w:sz w:val="24"/>
          <w:szCs w:val="24"/>
        </w:rPr>
        <w:t>uchwałą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nr </w:t>
      </w:r>
      <w:r w:rsidR="00FB4E97">
        <w:rPr>
          <w:rFonts w:ascii="Times New Roman" w:hAnsi="Times New Roman" w:cs="Times New Roman"/>
          <w:sz w:val="24"/>
          <w:szCs w:val="24"/>
        </w:rPr>
        <w:t>8</w:t>
      </w:r>
      <w:r w:rsidR="00387DFA">
        <w:rPr>
          <w:rFonts w:ascii="Times New Roman" w:hAnsi="Times New Roman" w:cs="Times New Roman"/>
          <w:sz w:val="24"/>
          <w:szCs w:val="24"/>
        </w:rPr>
        <w:t>/202</w:t>
      </w:r>
      <w:r w:rsidR="00FB4E97">
        <w:rPr>
          <w:rFonts w:ascii="Times New Roman" w:hAnsi="Times New Roman" w:cs="Times New Roman"/>
          <w:sz w:val="24"/>
          <w:szCs w:val="24"/>
        </w:rPr>
        <w:t>1</w:t>
      </w:r>
    </w:p>
    <w:p w:rsidR="00F60D12" w:rsidRPr="00AC09A3" w:rsidRDefault="00570AF0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0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C5E30" w:rsidRPr="00162C0C">
        <w:rPr>
          <w:rFonts w:ascii="Times New Roman" w:hAnsi="Times New Roman" w:cs="Times New Roman"/>
          <w:sz w:val="24"/>
          <w:szCs w:val="24"/>
        </w:rPr>
        <w:t>Z</w:t>
      </w:r>
      <w:r w:rsidR="00F60D12" w:rsidRPr="00162C0C">
        <w:rPr>
          <w:rFonts w:ascii="Times New Roman" w:hAnsi="Times New Roman" w:cs="Times New Roman"/>
          <w:sz w:val="24"/>
          <w:szCs w:val="24"/>
        </w:rPr>
        <w:t>e względu</w:t>
      </w:r>
      <w:r w:rsidR="009B4326" w:rsidRPr="00162C0C">
        <w:rPr>
          <w:rFonts w:ascii="Times New Roman" w:hAnsi="Times New Roman" w:cs="Times New Roman"/>
          <w:sz w:val="24"/>
          <w:szCs w:val="24"/>
        </w:rPr>
        <w:t xml:space="preserve"> na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9B4326" w:rsidRPr="00162C0C">
        <w:rPr>
          <w:rFonts w:ascii="Times New Roman" w:hAnsi="Times New Roman" w:cs="Times New Roman"/>
          <w:sz w:val="24"/>
          <w:szCs w:val="24"/>
        </w:rPr>
        <w:t>termin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sporządzania planu finansowego</w:t>
      </w:r>
      <w:r w:rsidR="001B6BC9">
        <w:rPr>
          <w:rFonts w:ascii="Times New Roman" w:hAnsi="Times New Roman" w:cs="Times New Roman"/>
          <w:sz w:val="24"/>
          <w:szCs w:val="24"/>
        </w:rPr>
        <w:t xml:space="preserve"> i niepewnością w</w:t>
      </w:r>
      <w:r w:rsidR="0033324B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6BC9">
        <w:rPr>
          <w:rFonts w:ascii="Times New Roman" w:hAnsi="Times New Roman" w:cs="Times New Roman"/>
          <w:sz w:val="24"/>
          <w:szCs w:val="24"/>
        </w:rPr>
        <w:t xml:space="preserve"> finansowani</w:t>
      </w:r>
      <w:r w:rsidR="0033324B">
        <w:rPr>
          <w:rFonts w:ascii="Times New Roman" w:hAnsi="Times New Roman" w:cs="Times New Roman"/>
          <w:sz w:val="24"/>
          <w:szCs w:val="24"/>
        </w:rPr>
        <w:t>a</w:t>
      </w:r>
      <w:r w:rsidR="001B6BC9">
        <w:rPr>
          <w:rFonts w:ascii="Times New Roman" w:hAnsi="Times New Roman" w:cs="Times New Roman"/>
          <w:sz w:val="24"/>
          <w:szCs w:val="24"/>
        </w:rPr>
        <w:t xml:space="preserve"> 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świadczeń zdrowotnych</w:t>
      </w:r>
      <w:r w:rsidR="00AC5E30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AC5E30">
        <w:rPr>
          <w:rFonts w:ascii="Times New Roman" w:hAnsi="Times New Roman" w:cs="Times New Roman"/>
          <w:sz w:val="24"/>
          <w:szCs w:val="24"/>
        </w:rPr>
        <w:t>przez Narodowy Fundusz Zdrowia</w:t>
      </w:r>
      <w:r w:rsidR="00F90371">
        <w:rPr>
          <w:rFonts w:ascii="Times New Roman" w:hAnsi="Times New Roman" w:cs="Times New Roman"/>
          <w:sz w:val="24"/>
          <w:szCs w:val="24"/>
        </w:rPr>
        <w:t xml:space="preserve"> (NFZ)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 w:rsidR="001B6BC9">
        <w:rPr>
          <w:rFonts w:ascii="Times New Roman" w:hAnsi="Times New Roman" w:cs="Times New Roman"/>
          <w:sz w:val="24"/>
          <w:szCs w:val="24"/>
        </w:rPr>
        <w:t>w 202</w:t>
      </w:r>
      <w:r w:rsidR="00FB4E97">
        <w:rPr>
          <w:rFonts w:ascii="Times New Roman" w:hAnsi="Times New Roman" w:cs="Times New Roman"/>
          <w:sz w:val="24"/>
          <w:szCs w:val="24"/>
        </w:rPr>
        <w:t>2</w:t>
      </w:r>
      <w:r w:rsidR="001B6BC9">
        <w:rPr>
          <w:rFonts w:ascii="Times New Roman" w:hAnsi="Times New Roman" w:cs="Times New Roman"/>
          <w:sz w:val="24"/>
          <w:szCs w:val="24"/>
        </w:rPr>
        <w:t xml:space="preserve"> roku, </w:t>
      </w:r>
      <w:r w:rsidR="00F90371">
        <w:rPr>
          <w:rFonts w:ascii="Times New Roman" w:hAnsi="Times New Roman" w:cs="Times New Roman"/>
          <w:sz w:val="24"/>
          <w:szCs w:val="24"/>
        </w:rPr>
        <w:t xml:space="preserve"> do planu finansowego </w:t>
      </w:r>
      <w:r w:rsidR="009B4326">
        <w:rPr>
          <w:rFonts w:ascii="Times New Roman" w:hAnsi="Times New Roman" w:cs="Times New Roman"/>
          <w:sz w:val="24"/>
          <w:szCs w:val="24"/>
        </w:rPr>
        <w:t>na 20</w:t>
      </w:r>
      <w:r w:rsidR="00387DFA">
        <w:rPr>
          <w:rFonts w:ascii="Times New Roman" w:hAnsi="Times New Roman" w:cs="Times New Roman"/>
          <w:sz w:val="24"/>
          <w:szCs w:val="24"/>
        </w:rPr>
        <w:t>2</w:t>
      </w:r>
      <w:r w:rsidR="00FB4E97">
        <w:rPr>
          <w:rFonts w:ascii="Times New Roman" w:hAnsi="Times New Roman" w:cs="Times New Roman"/>
          <w:sz w:val="24"/>
          <w:szCs w:val="24"/>
        </w:rPr>
        <w:t>2</w:t>
      </w:r>
      <w:r w:rsidR="009B4326">
        <w:rPr>
          <w:rFonts w:ascii="Times New Roman" w:hAnsi="Times New Roman" w:cs="Times New Roman"/>
          <w:sz w:val="24"/>
          <w:szCs w:val="24"/>
        </w:rPr>
        <w:t xml:space="preserve"> </w:t>
      </w:r>
      <w:r w:rsidR="009B4326" w:rsidRPr="00AC09A3">
        <w:rPr>
          <w:rFonts w:ascii="Times New Roman" w:hAnsi="Times New Roman" w:cs="Times New Roman"/>
          <w:sz w:val="24"/>
          <w:szCs w:val="24"/>
        </w:rPr>
        <w:t xml:space="preserve">rok </w:t>
      </w:r>
      <w:r w:rsidR="00286AEF" w:rsidRPr="00AC09A3">
        <w:rPr>
          <w:rFonts w:ascii="Times New Roman" w:hAnsi="Times New Roman" w:cs="Times New Roman"/>
          <w:sz w:val="24"/>
          <w:szCs w:val="24"/>
        </w:rPr>
        <w:t xml:space="preserve">nie </w:t>
      </w:r>
      <w:r w:rsidR="00F90371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AC5E30" w:rsidRPr="00AC09A3">
        <w:rPr>
          <w:rFonts w:ascii="Times New Roman" w:hAnsi="Times New Roman" w:cs="Times New Roman"/>
          <w:sz w:val="24"/>
          <w:szCs w:val="24"/>
        </w:rPr>
        <w:t>korekt</w:t>
      </w:r>
      <w:r w:rsidR="00C70D6D" w:rsidRPr="00AC09A3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AC5E30" w:rsidRPr="00AC09A3">
        <w:rPr>
          <w:rFonts w:ascii="Times New Roman" w:hAnsi="Times New Roman" w:cs="Times New Roman"/>
          <w:sz w:val="24"/>
          <w:szCs w:val="24"/>
        </w:rPr>
        <w:t xml:space="preserve"> przychodów i kosztów.</w:t>
      </w:r>
    </w:p>
    <w:p w:rsidR="00CE2B6D" w:rsidRDefault="001B6BC9" w:rsidP="005B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FB4E9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r plan finansowy zakłada </w:t>
      </w:r>
      <w:r w:rsidR="00CE2B6D">
        <w:rPr>
          <w:rFonts w:ascii="Times New Roman" w:hAnsi="Times New Roman" w:cs="Times New Roman"/>
          <w:sz w:val="24"/>
          <w:szCs w:val="24"/>
        </w:rPr>
        <w:t xml:space="preserve"> przychód ze sprzedaży produktów</w:t>
      </w:r>
      <w:r w:rsidR="00162C0C">
        <w:rPr>
          <w:rFonts w:ascii="Times New Roman" w:hAnsi="Times New Roman" w:cs="Times New Roman"/>
          <w:sz w:val="24"/>
          <w:szCs w:val="24"/>
        </w:rPr>
        <w:t xml:space="preserve"> w </w:t>
      </w:r>
      <w:r w:rsidR="00CE2B6D">
        <w:rPr>
          <w:rFonts w:ascii="Times New Roman" w:hAnsi="Times New Roman" w:cs="Times New Roman"/>
          <w:sz w:val="24"/>
          <w:szCs w:val="24"/>
        </w:rPr>
        <w:t xml:space="preserve">kwocie </w:t>
      </w:r>
      <w:r w:rsidR="000F2EC8">
        <w:rPr>
          <w:rFonts w:ascii="Times New Roman" w:hAnsi="Times New Roman" w:cs="Times New Roman"/>
          <w:sz w:val="24"/>
          <w:szCs w:val="24"/>
        </w:rPr>
        <w:t xml:space="preserve">2 </w:t>
      </w:r>
      <w:r w:rsidR="000574A4">
        <w:rPr>
          <w:rFonts w:ascii="Times New Roman" w:hAnsi="Times New Roman" w:cs="Times New Roman"/>
          <w:sz w:val="24"/>
          <w:szCs w:val="24"/>
        </w:rPr>
        <w:t>667</w:t>
      </w:r>
      <w:r w:rsidR="00162C0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E2B6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B6D">
        <w:rPr>
          <w:rFonts w:ascii="Times New Roman" w:hAnsi="Times New Roman" w:cs="Times New Roman"/>
          <w:sz w:val="24"/>
          <w:szCs w:val="24"/>
        </w:rPr>
        <w:t xml:space="preserve"> Główną jego pozycję stanowi przychód za świadczenia zdrowotne kontraktowane przez NFZ, w kwocie </w:t>
      </w:r>
      <w:r w:rsidR="001C4355">
        <w:rPr>
          <w:rFonts w:ascii="Times New Roman" w:hAnsi="Times New Roman" w:cs="Times New Roman"/>
          <w:sz w:val="24"/>
          <w:szCs w:val="24"/>
        </w:rPr>
        <w:t xml:space="preserve">2 </w:t>
      </w:r>
      <w:r w:rsidR="000574A4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E2B6D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57766" w:rsidRDefault="001C4355" w:rsidP="005B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69/2021</w:t>
      </w:r>
      <w:r w:rsidR="001C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Prezesa Narodowego Funduszu Zdrowia w sprawie szczegółowych warunków o sfinansowanie świadczeń opieki zdrowotnej udzielonych świadczeniobiorcom w okresie obowiązywania umowy o udzielanie świadczeń opieki zdrowotnej ponad kwotę zobowiązania </w:t>
      </w:r>
      <w:r w:rsidR="00557766">
        <w:rPr>
          <w:rFonts w:ascii="Times New Roman" w:hAnsi="Times New Roman" w:cs="Times New Roman"/>
          <w:sz w:val="24"/>
          <w:szCs w:val="24"/>
        </w:rPr>
        <w:t>, NFZ w 202</w:t>
      </w:r>
      <w:r w:rsidR="00963E1F">
        <w:rPr>
          <w:rFonts w:ascii="Times New Roman" w:hAnsi="Times New Roman" w:cs="Times New Roman"/>
          <w:sz w:val="24"/>
          <w:szCs w:val="24"/>
        </w:rPr>
        <w:t>2</w:t>
      </w:r>
      <w:r w:rsidR="00557766">
        <w:rPr>
          <w:rFonts w:ascii="Times New Roman" w:hAnsi="Times New Roman" w:cs="Times New Roman"/>
          <w:sz w:val="24"/>
          <w:szCs w:val="24"/>
        </w:rPr>
        <w:t>roku  może pokryć w całości lub w części wynagrodzenie</w:t>
      </w:r>
      <w:r w:rsidR="00EC680C">
        <w:rPr>
          <w:rFonts w:ascii="Times New Roman" w:hAnsi="Times New Roman" w:cs="Times New Roman"/>
          <w:sz w:val="24"/>
          <w:szCs w:val="24"/>
        </w:rPr>
        <w:t xml:space="preserve"> lecz tylko </w:t>
      </w:r>
      <w:r w:rsidR="00557766">
        <w:rPr>
          <w:rFonts w:ascii="Times New Roman" w:hAnsi="Times New Roman" w:cs="Times New Roman"/>
          <w:sz w:val="24"/>
          <w:szCs w:val="24"/>
        </w:rPr>
        <w:t xml:space="preserve"> do </w:t>
      </w:r>
      <w:r w:rsidR="00EC680C">
        <w:rPr>
          <w:rFonts w:ascii="Times New Roman" w:hAnsi="Times New Roman" w:cs="Times New Roman"/>
          <w:sz w:val="24"/>
          <w:szCs w:val="24"/>
        </w:rPr>
        <w:t xml:space="preserve">wyczerpania limitu środków przeznaczonych w planie finansowym oddziału Funduszu na ten cel. Wobec powyższego trudno przewidzieć jaką kwotę otrzyma Ośrodek z tytułu wykonanych świadczeń zdrowotnych w ramach </w:t>
      </w:r>
      <w:proofErr w:type="spellStart"/>
      <w:r w:rsidR="00EC680C">
        <w:rPr>
          <w:rFonts w:ascii="Times New Roman" w:hAnsi="Times New Roman" w:cs="Times New Roman"/>
          <w:sz w:val="24"/>
          <w:szCs w:val="24"/>
        </w:rPr>
        <w:t>nadlimitów</w:t>
      </w:r>
      <w:proofErr w:type="spellEnd"/>
      <w:r w:rsidR="00EC680C">
        <w:rPr>
          <w:rFonts w:ascii="Times New Roman" w:hAnsi="Times New Roman" w:cs="Times New Roman"/>
          <w:sz w:val="24"/>
          <w:szCs w:val="24"/>
        </w:rPr>
        <w:t>.</w:t>
      </w:r>
    </w:p>
    <w:p w:rsidR="00162C0C" w:rsidRDefault="007878E1" w:rsidP="00EC6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 xml:space="preserve">W oparciu o wykonane </w:t>
      </w:r>
      <w:proofErr w:type="spellStart"/>
      <w:r w:rsidR="00162C0C">
        <w:rPr>
          <w:rFonts w:ascii="Times New Roman" w:hAnsi="Times New Roman" w:cs="Times New Roman"/>
          <w:sz w:val="24"/>
          <w:szCs w:val="24"/>
        </w:rPr>
        <w:t>nadlimity</w:t>
      </w:r>
      <w:proofErr w:type="spellEnd"/>
      <w:r w:rsidR="00162C0C">
        <w:rPr>
          <w:rFonts w:ascii="Times New Roman" w:hAnsi="Times New Roman" w:cs="Times New Roman"/>
          <w:sz w:val="24"/>
          <w:szCs w:val="24"/>
        </w:rPr>
        <w:t xml:space="preserve"> w</w:t>
      </w:r>
      <w:r w:rsidR="000F2EC8">
        <w:rPr>
          <w:rFonts w:ascii="Times New Roman" w:hAnsi="Times New Roman" w:cs="Times New Roman"/>
          <w:sz w:val="24"/>
          <w:szCs w:val="24"/>
        </w:rPr>
        <w:t xml:space="preserve"> okresie styczeń – </w:t>
      </w:r>
      <w:r w:rsidR="00E32853">
        <w:rPr>
          <w:rFonts w:ascii="Times New Roman" w:hAnsi="Times New Roman" w:cs="Times New Roman"/>
          <w:sz w:val="24"/>
          <w:szCs w:val="24"/>
        </w:rPr>
        <w:t>marzec</w:t>
      </w:r>
      <w:r w:rsidR="000F2EC8">
        <w:rPr>
          <w:rFonts w:ascii="Times New Roman" w:hAnsi="Times New Roman" w:cs="Times New Roman"/>
          <w:sz w:val="24"/>
          <w:szCs w:val="24"/>
        </w:rPr>
        <w:t xml:space="preserve"> 20</w:t>
      </w:r>
      <w:r w:rsidR="0033324B">
        <w:rPr>
          <w:rFonts w:ascii="Times New Roman" w:hAnsi="Times New Roman" w:cs="Times New Roman"/>
          <w:sz w:val="24"/>
          <w:szCs w:val="24"/>
        </w:rPr>
        <w:t>2</w:t>
      </w:r>
      <w:r w:rsidR="00ED254C">
        <w:rPr>
          <w:rFonts w:ascii="Times New Roman" w:hAnsi="Times New Roman" w:cs="Times New Roman"/>
          <w:sz w:val="24"/>
          <w:szCs w:val="24"/>
        </w:rPr>
        <w:t>2</w:t>
      </w:r>
      <w:r w:rsidR="00162C0C">
        <w:rPr>
          <w:rFonts w:ascii="Times New Roman" w:hAnsi="Times New Roman" w:cs="Times New Roman"/>
          <w:sz w:val="24"/>
          <w:szCs w:val="24"/>
        </w:rPr>
        <w:t xml:space="preserve"> r , prognozuje się </w:t>
      </w:r>
      <w:r w:rsidR="00FC184E">
        <w:rPr>
          <w:rFonts w:ascii="Times New Roman" w:hAnsi="Times New Roman" w:cs="Times New Roman"/>
          <w:sz w:val="24"/>
          <w:szCs w:val="24"/>
        </w:rPr>
        <w:t xml:space="preserve">wzrost przychodów o </w:t>
      </w:r>
      <w:r w:rsidR="00C471E9">
        <w:rPr>
          <w:rFonts w:ascii="Times New Roman" w:hAnsi="Times New Roman" w:cs="Times New Roman"/>
          <w:sz w:val="24"/>
          <w:szCs w:val="24"/>
        </w:rPr>
        <w:t>ok.1</w:t>
      </w:r>
      <w:r w:rsidR="00236380">
        <w:rPr>
          <w:rFonts w:ascii="Times New Roman" w:hAnsi="Times New Roman" w:cs="Times New Roman"/>
          <w:sz w:val="24"/>
          <w:szCs w:val="24"/>
        </w:rPr>
        <w:t>00</w:t>
      </w:r>
      <w:r w:rsidR="0033324B">
        <w:rPr>
          <w:rFonts w:ascii="Times New Roman" w:hAnsi="Times New Roman" w:cs="Times New Roman"/>
          <w:sz w:val="24"/>
          <w:szCs w:val="24"/>
        </w:rPr>
        <w:t xml:space="preserve"> ty</w:t>
      </w:r>
      <w:r w:rsidR="00155B31">
        <w:rPr>
          <w:rFonts w:ascii="Times New Roman" w:hAnsi="Times New Roman" w:cs="Times New Roman"/>
          <w:sz w:val="24"/>
          <w:szCs w:val="24"/>
        </w:rPr>
        <w:t>s.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 w:rsidR="00155B31">
        <w:rPr>
          <w:rFonts w:ascii="Times New Roman" w:hAnsi="Times New Roman" w:cs="Times New Roman"/>
          <w:sz w:val="24"/>
          <w:szCs w:val="24"/>
        </w:rPr>
        <w:t>zł</w:t>
      </w:r>
      <w:r w:rsidR="00531673">
        <w:rPr>
          <w:rFonts w:ascii="Times New Roman" w:hAnsi="Times New Roman" w:cs="Times New Roman"/>
          <w:sz w:val="24"/>
          <w:szCs w:val="24"/>
        </w:rPr>
        <w:t xml:space="preserve"> </w:t>
      </w:r>
      <w:r w:rsidR="00155B31">
        <w:rPr>
          <w:rFonts w:ascii="Times New Roman" w:hAnsi="Times New Roman" w:cs="Times New Roman"/>
          <w:sz w:val="24"/>
          <w:szCs w:val="24"/>
        </w:rPr>
        <w:t>,</w:t>
      </w:r>
      <w:r w:rsidR="00531673">
        <w:rPr>
          <w:rFonts w:ascii="Times New Roman" w:hAnsi="Times New Roman" w:cs="Times New Roman"/>
          <w:sz w:val="24"/>
          <w:szCs w:val="24"/>
        </w:rPr>
        <w:t xml:space="preserve"> </w:t>
      </w:r>
      <w:r w:rsidR="00FC184E">
        <w:rPr>
          <w:rFonts w:ascii="Times New Roman" w:hAnsi="Times New Roman" w:cs="Times New Roman"/>
          <w:sz w:val="24"/>
          <w:szCs w:val="24"/>
        </w:rPr>
        <w:t>co</w:t>
      </w:r>
      <w:r w:rsidR="00E60566">
        <w:rPr>
          <w:rFonts w:ascii="Times New Roman" w:hAnsi="Times New Roman" w:cs="Times New Roman"/>
          <w:sz w:val="24"/>
          <w:szCs w:val="24"/>
        </w:rPr>
        <w:t xml:space="preserve"> w przypadku sfinansowania przez NFZ</w:t>
      </w:r>
      <w:r w:rsidR="00FC184E">
        <w:rPr>
          <w:rFonts w:ascii="Times New Roman" w:hAnsi="Times New Roman" w:cs="Times New Roman"/>
          <w:sz w:val="24"/>
          <w:szCs w:val="24"/>
        </w:rPr>
        <w:t xml:space="preserve"> powinno przełożyć się na wzrost ostatecznego wyniku finansowego.</w:t>
      </w:r>
    </w:p>
    <w:p w:rsidR="00335101" w:rsidRDefault="003E0A3B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1"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ab/>
        <w:t>Usta</w:t>
      </w:r>
      <w:r w:rsidR="000F2EC8">
        <w:rPr>
          <w:rFonts w:ascii="Times New Roman" w:hAnsi="Times New Roman" w:cs="Times New Roman"/>
          <w:sz w:val="24"/>
          <w:szCs w:val="24"/>
        </w:rPr>
        <w:t>lone w planie finansowym 20</w:t>
      </w:r>
      <w:r w:rsidR="0033324B">
        <w:rPr>
          <w:rFonts w:ascii="Times New Roman" w:hAnsi="Times New Roman" w:cs="Times New Roman"/>
          <w:sz w:val="24"/>
          <w:szCs w:val="24"/>
        </w:rPr>
        <w:t>2</w:t>
      </w:r>
      <w:r w:rsidR="00ED254C">
        <w:rPr>
          <w:rFonts w:ascii="Times New Roman" w:hAnsi="Times New Roman" w:cs="Times New Roman"/>
          <w:sz w:val="24"/>
          <w:szCs w:val="24"/>
        </w:rPr>
        <w:t>2</w:t>
      </w:r>
      <w:r w:rsidR="000F2EC8">
        <w:rPr>
          <w:rFonts w:ascii="Times New Roman" w:hAnsi="Times New Roman" w:cs="Times New Roman"/>
          <w:sz w:val="24"/>
          <w:szCs w:val="24"/>
        </w:rPr>
        <w:t xml:space="preserve"> r koszty</w:t>
      </w:r>
      <w:r w:rsidR="00E32853">
        <w:rPr>
          <w:rFonts w:ascii="Times New Roman" w:hAnsi="Times New Roman" w:cs="Times New Roman"/>
          <w:sz w:val="24"/>
          <w:szCs w:val="24"/>
        </w:rPr>
        <w:t xml:space="preserve"> działalności operacyjnej</w:t>
      </w:r>
      <w:r w:rsidR="000F2EC8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91457A">
        <w:rPr>
          <w:rFonts w:ascii="Times New Roman" w:hAnsi="Times New Roman" w:cs="Times New Roman"/>
          <w:sz w:val="24"/>
          <w:szCs w:val="24"/>
        </w:rPr>
        <w:t>111,70%</w:t>
      </w:r>
      <w:r w:rsidR="00162C0C">
        <w:rPr>
          <w:rFonts w:ascii="Times New Roman" w:hAnsi="Times New Roman" w:cs="Times New Roman"/>
          <w:sz w:val="24"/>
          <w:szCs w:val="24"/>
        </w:rPr>
        <w:t xml:space="preserve"> kosztów </w:t>
      </w:r>
      <w:r w:rsidR="000F2EC8">
        <w:rPr>
          <w:rFonts w:ascii="Times New Roman" w:hAnsi="Times New Roman" w:cs="Times New Roman"/>
          <w:sz w:val="24"/>
          <w:szCs w:val="24"/>
        </w:rPr>
        <w:t>roku 20</w:t>
      </w:r>
      <w:r w:rsidR="00E32853">
        <w:rPr>
          <w:rFonts w:ascii="Times New Roman" w:hAnsi="Times New Roman" w:cs="Times New Roman"/>
          <w:sz w:val="24"/>
          <w:szCs w:val="24"/>
        </w:rPr>
        <w:t>2</w:t>
      </w:r>
      <w:r w:rsidR="0091457A">
        <w:rPr>
          <w:rFonts w:ascii="Times New Roman" w:hAnsi="Times New Roman" w:cs="Times New Roman"/>
          <w:sz w:val="24"/>
          <w:szCs w:val="24"/>
        </w:rPr>
        <w:t>1</w:t>
      </w:r>
      <w:r w:rsidR="005B7B99">
        <w:rPr>
          <w:rFonts w:ascii="Times New Roman" w:hAnsi="Times New Roman" w:cs="Times New Roman"/>
          <w:sz w:val="24"/>
          <w:szCs w:val="24"/>
        </w:rPr>
        <w:t>.</w:t>
      </w:r>
    </w:p>
    <w:p w:rsidR="005B7B99" w:rsidRDefault="00FC184E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pozycje </w:t>
      </w:r>
      <w:r w:rsidR="006F3F53">
        <w:rPr>
          <w:rFonts w:ascii="Times New Roman" w:hAnsi="Times New Roman" w:cs="Times New Roman"/>
          <w:sz w:val="24"/>
          <w:szCs w:val="24"/>
        </w:rPr>
        <w:t xml:space="preserve">planowanego </w:t>
      </w:r>
      <w:r>
        <w:rPr>
          <w:rFonts w:ascii="Times New Roman" w:hAnsi="Times New Roman" w:cs="Times New Roman"/>
          <w:sz w:val="24"/>
          <w:szCs w:val="24"/>
        </w:rPr>
        <w:t>wzrostu kosztów to:</w:t>
      </w:r>
    </w:p>
    <w:p w:rsidR="006F3F53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zużycie materiałów i energii (wzrost z tyt.</w:t>
      </w:r>
      <w:r w:rsidR="00B64436">
        <w:rPr>
          <w:rFonts w:ascii="Times New Roman" w:hAnsi="Times New Roman" w:cs="Times New Roman"/>
          <w:sz w:val="24"/>
          <w:szCs w:val="24"/>
        </w:rPr>
        <w:t xml:space="preserve"> wyższych kosztów ogrzewania oraz </w:t>
      </w:r>
      <w:r w:rsidR="00535189">
        <w:rPr>
          <w:rFonts w:ascii="Times New Roman" w:hAnsi="Times New Roman" w:cs="Times New Roman"/>
          <w:sz w:val="24"/>
          <w:szCs w:val="24"/>
        </w:rPr>
        <w:t>energi</w:t>
      </w:r>
      <w:r w:rsidR="00D17D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0995">
        <w:rPr>
          <w:rFonts w:ascii="Times New Roman" w:hAnsi="Times New Roman" w:cs="Times New Roman"/>
          <w:sz w:val="24"/>
          <w:szCs w:val="24"/>
        </w:rPr>
        <w:t>,</w:t>
      </w:r>
    </w:p>
    <w:p w:rsidR="0091457A" w:rsidRDefault="0091457A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usługi obce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(wzrost</w:t>
      </w:r>
      <w:r w:rsidR="00EE4F1A">
        <w:rPr>
          <w:rFonts w:ascii="Times New Roman" w:hAnsi="Times New Roman" w:cs="Times New Roman"/>
          <w:sz w:val="24"/>
          <w:szCs w:val="24"/>
        </w:rPr>
        <w:t xml:space="preserve"> z tyt. zawarcia dod. umów na świadczenie usług zdrowotnych w poradni Międzyzdroje)</w:t>
      </w:r>
      <w:r w:rsidR="00510995">
        <w:rPr>
          <w:rFonts w:ascii="Times New Roman" w:hAnsi="Times New Roman" w:cs="Times New Roman"/>
          <w:sz w:val="24"/>
          <w:szCs w:val="24"/>
        </w:rPr>
        <w:t>,</w:t>
      </w:r>
    </w:p>
    <w:p w:rsidR="006F3F53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wynagrodzenie wraz z pochodnymi (wzrost związan</w:t>
      </w:r>
      <w:r w:rsidR="00EE4F1A">
        <w:rPr>
          <w:rFonts w:ascii="Times New Roman" w:hAnsi="Times New Roman" w:cs="Times New Roman"/>
          <w:sz w:val="24"/>
          <w:szCs w:val="24"/>
        </w:rPr>
        <w:t>y z planowanymi podwyżkami wynagrodzeń dla pracowników</w:t>
      </w:r>
      <w:r w:rsidR="006C2EF4">
        <w:rPr>
          <w:rFonts w:ascii="Times New Roman" w:hAnsi="Times New Roman" w:cs="Times New Roman"/>
          <w:sz w:val="24"/>
          <w:szCs w:val="24"/>
        </w:rPr>
        <w:t>)</w:t>
      </w:r>
      <w:r w:rsidR="00510995">
        <w:rPr>
          <w:rFonts w:ascii="Times New Roman" w:hAnsi="Times New Roman" w:cs="Times New Roman"/>
          <w:sz w:val="24"/>
          <w:szCs w:val="24"/>
        </w:rPr>
        <w:t>,</w:t>
      </w:r>
    </w:p>
    <w:p w:rsidR="006F3F53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koszty wykazują nieznaczne odchylenia  w stosunku do kosztów 20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EE4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</w:t>
      </w:r>
      <w:r w:rsidR="00510995">
        <w:rPr>
          <w:rFonts w:ascii="Times New Roman" w:hAnsi="Times New Roman" w:cs="Times New Roman"/>
          <w:sz w:val="24"/>
          <w:szCs w:val="24"/>
        </w:rPr>
        <w:t>.</w:t>
      </w:r>
    </w:p>
    <w:p w:rsidR="00510995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95" w:rsidRPr="00335101" w:rsidRDefault="00510995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D3" w:rsidRPr="00D537EB" w:rsidRDefault="00884FD3" w:rsidP="00D5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E1" w:rsidRPr="00190520" w:rsidRDefault="00884FD3" w:rsidP="007878E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03794821"/>
      <w:r w:rsidRPr="007C2776">
        <w:rPr>
          <w:rFonts w:ascii="Times New Roman" w:hAnsi="Times New Roman" w:cs="Times New Roman"/>
          <w:b/>
          <w:sz w:val="28"/>
          <w:szCs w:val="28"/>
        </w:rPr>
        <w:lastRenderedPageBreak/>
        <w:t>Założenia do prognozy sytuacji ekonomiczno-finansowej na lata 20</w:t>
      </w:r>
      <w:r w:rsidR="001243AE">
        <w:rPr>
          <w:rFonts w:ascii="Times New Roman" w:hAnsi="Times New Roman" w:cs="Times New Roman"/>
          <w:b/>
          <w:sz w:val="28"/>
          <w:szCs w:val="28"/>
        </w:rPr>
        <w:t>2</w:t>
      </w:r>
      <w:r w:rsidR="001A4B80">
        <w:rPr>
          <w:rFonts w:ascii="Times New Roman" w:hAnsi="Times New Roman" w:cs="Times New Roman"/>
          <w:b/>
          <w:sz w:val="28"/>
          <w:szCs w:val="28"/>
        </w:rPr>
        <w:t>3</w:t>
      </w:r>
      <w:r w:rsidRPr="007C2776">
        <w:rPr>
          <w:rFonts w:ascii="Times New Roman" w:hAnsi="Times New Roman" w:cs="Times New Roman"/>
          <w:b/>
          <w:sz w:val="28"/>
          <w:szCs w:val="28"/>
        </w:rPr>
        <w:t>-20</w:t>
      </w:r>
      <w:r w:rsidR="0034557D">
        <w:rPr>
          <w:rFonts w:ascii="Times New Roman" w:hAnsi="Times New Roman" w:cs="Times New Roman"/>
          <w:b/>
          <w:sz w:val="28"/>
          <w:szCs w:val="28"/>
        </w:rPr>
        <w:t>2</w:t>
      </w:r>
      <w:r w:rsidR="001A4B80">
        <w:rPr>
          <w:rFonts w:ascii="Times New Roman" w:hAnsi="Times New Roman" w:cs="Times New Roman"/>
          <w:b/>
          <w:sz w:val="28"/>
          <w:szCs w:val="28"/>
        </w:rPr>
        <w:t>4</w:t>
      </w:r>
      <w:r w:rsidR="007C2776" w:rsidRPr="007C2776">
        <w:rPr>
          <w:rFonts w:ascii="Times New Roman" w:hAnsi="Times New Roman" w:cs="Times New Roman"/>
          <w:b/>
          <w:sz w:val="28"/>
          <w:szCs w:val="28"/>
        </w:rPr>
        <w:t xml:space="preserve"> oraz informacje o istotnych zdarzeniach mających wpływ na sytuację ekonomiczno- finansową.</w:t>
      </w:r>
      <w:bookmarkEnd w:id="3"/>
    </w:p>
    <w:p w:rsidR="0029240F" w:rsidRDefault="0029240F" w:rsidP="00A11EF8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F">
        <w:rPr>
          <w:rFonts w:ascii="Times New Roman" w:hAnsi="Times New Roman" w:cs="Times New Roman"/>
          <w:sz w:val="24"/>
          <w:szCs w:val="24"/>
        </w:rPr>
        <w:t>W celu przeprowadzeni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240F">
        <w:rPr>
          <w:rFonts w:ascii="Times New Roman" w:hAnsi="Times New Roman" w:cs="Times New Roman"/>
          <w:sz w:val="24"/>
          <w:szCs w:val="24"/>
        </w:rPr>
        <w:t xml:space="preserve"> analizy wskaźnikowej </w:t>
      </w:r>
      <w:r w:rsidR="000F2EC8">
        <w:rPr>
          <w:rFonts w:ascii="Times New Roman" w:hAnsi="Times New Roman" w:cs="Times New Roman"/>
          <w:sz w:val="24"/>
          <w:szCs w:val="24"/>
        </w:rPr>
        <w:t>w latach 20</w:t>
      </w:r>
      <w:r w:rsidR="001243AE">
        <w:rPr>
          <w:rFonts w:ascii="Times New Roman" w:hAnsi="Times New Roman" w:cs="Times New Roman"/>
          <w:sz w:val="24"/>
          <w:szCs w:val="24"/>
        </w:rPr>
        <w:t>2</w:t>
      </w:r>
      <w:r w:rsidR="001A4B80">
        <w:rPr>
          <w:rFonts w:ascii="Times New Roman" w:hAnsi="Times New Roman" w:cs="Times New Roman"/>
          <w:sz w:val="24"/>
          <w:szCs w:val="24"/>
        </w:rPr>
        <w:t>3</w:t>
      </w:r>
      <w:r w:rsidR="000F2EC8">
        <w:rPr>
          <w:rFonts w:ascii="Times New Roman" w:hAnsi="Times New Roman" w:cs="Times New Roman"/>
          <w:sz w:val="24"/>
          <w:szCs w:val="24"/>
        </w:rPr>
        <w:t>-202</w:t>
      </w:r>
      <w:r w:rsidR="001A4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sporządzono prognozę bilansu oraz rachunku zysków i strat, przedstawio</w:t>
      </w:r>
      <w:r w:rsidR="006A7229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EB">
        <w:rPr>
          <w:rFonts w:ascii="Times New Roman" w:hAnsi="Times New Roman" w:cs="Times New Roman"/>
          <w:sz w:val="24"/>
          <w:szCs w:val="24"/>
        </w:rPr>
        <w:t xml:space="preserve">w załączniku nr 1 i 2 </w:t>
      </w:r>
      <w:r w:rsidR="00AA01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niniejszego opracowania. </w:t>
      </w:r>
    </w:p>
    <w:p w:rsidR="009C2F52" w:rsidRDefault="0029240F" w:rsidP="00EC5524">
      <w:pPr>
        <w:pStyle w:val="Bezodstpw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ta oparta jest o kalkulacje przewidywanych przychodów i kosztów</w:t>
      </w:r>
      <w:r w:rsidR="00EC5524">
        <w:rPr>
          <w:rFonts w:ascii="Times New Roman" w:hAnsi="Times New Roman" w:cs="Times New Roman"/>
          <w:sz w:val="24"/>
          <w:szCs w:val="24"/>
        </w:rPr>
        <w:t xml:space="preserve"> </w:t>
      </w:r>
      <w:r w:rsidR="001C6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EC5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uwzględnieniem poni</w:t>
      </w:r>
      <w:r w:rsidR="006A722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założeń.</w:t>
      </w:r>
      <w:r w:rsidR="009C2F52" w:rsidRPr="009C2F52">
        <w:rPr>
          <w:rFonts w:ascii="Times New Roman" w:hAnsi="Times New Roman" w:cs="Times New Roman"/>
          <w:sz w:val="24"/>
          <w:szCs w:val="24"/>
        </w:rPr>
        <w:t xml:space="preserve"> </w:t>
      </w:r>
      <w:r w:rsidR="009C2F52">
        <w:rPr>
          <w:rFonts w:ascii="Times New Roman" w:hAnsi="Times New Roman" w:cs="Times New Roman"/>
          <w:sz w:val="24"/>
          <w:szCs w:val="24"/>
        </w:rPr>
        <w:t xml:space="preserve">Zgodnie z obowiązującymi przepisami prawa dotyczącymi udzielania świadczeń ze środków publicznych od pacjentów zgłaszających się po pomoc nie wymaga się skierowania, ani posiadania ubezpieczenia zdrowotnego. </w:t>
      </w:r>
    </w:p>
    <w:p w:rsidR="009C2F52" w:rsidRDefault="009C2F52" w:rsidP="00EC5524">
      <w:pPr>
        <w:pStyle w:val="Bezodstpw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Polskie tendencje do spożywania alkoholu są duże, a ten aspekt przekłada się na coraz to większą liczbę osób uzależnionych od alkoholu i dorosłych członków ich rodzin. </w:t>
      </w:r>
    </w:p>
    <w:p w:rsidR="009C2F52" w:rsidRDefault="009C2F52" w:rsidP="00EC5524">
      <w:pPr>
        <w:pStyle w:val="Bezodstpw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specyfice uzależnienia od alkoholu są tzw. „powroty do nałogowego spożywania alkoholu”, choroba uzależnienia od alkoholu jest chorobą nieuleczalną, można ją jedynie zatrzymać czasowo lub na stałe.</w:t>
      </w:r>
    </w:p>
    <w:p w:rsidR="009C2F52" w:rsidRDefault="009C2F52" w:rsidP="00EC5524">
      <w:pPr>
        <w:pStyle w:val="Bezodstpw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rozwagę powyższe do niniejszego raportu przyjęto podobne wskaźniki jak na 2021 rok.</w:t>
      </w:r>
    </w:p>
    <w:p w:rsidR="00DA541E" w:rsidRDefault="00DA541E" w:rsidP="008F0D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Statystyka 2021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ROK  EPIDEMII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osób w poszczególnych programach OTU w okresie 1.01. – 31.12.2021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38"/>
        <w:gridCol w:w="2786"/>
        <w:gridCol w:w="1505"/>
        <w:gridCol w:w="2084"/>
        <w:gridCol w:w="2299"/>
      </w:tblGrid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osób, które rozpoczęły w 2021 r.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osób, które ukończyły w 2021 r.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 procentowy ukończenia programów w 2021 roku</w:t>
            </w:r>
          </w:p>
        </w:tc>
      </w:tr>
      <w:tr w:rsidR="008F0D61" w:rsidRPr="00EC5524" w:rsidTr="00EC5524">
        <w:trPr>
          <w:trHeight w:val="5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Dla osób uzależnionych</w:t>
            </w: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0D61" w:rsidRPr="00EC5524" w:rsidTr="00EC5524">
        <w:trPr>
          <w:trHeight w:val="10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</w:t>
            </w:r>
            <w:r w:rsidR="00EC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Terapii Uzależnienia – </w:t>
            </w: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Ambulatoryjny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Podstawowy Program Terapii Uzależnienia – </w:t>
            </w: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Oddz. Dzienny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Trening Konstruktywnych </w:t>
            </w: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Zachowań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Zapobiegania Nawrotom Choroby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</w:t>
            </w:r>
            <w:r w:rsidR="00EC5524" w:rsidRPr="00EC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</w:t>
            </w:r>
            <w:r w:rsidR="00EC5524" w:rsidRPr="00EC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psychologicznymi mechanizmami uzależnienia</w:t>
            </w:r>
          </w:p>
          <w:p w:rsidR="00EC5524" w:rsidRPr="008F0D61" w:rsidRDefault="00EC5524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Rozwoju Osobistego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Dla osób współuzależnionych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Osób Współuzależnionych cz.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Osób Współuzależnionych cz.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87%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Osób Współuzależnionych cz.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DDA cz.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94%</w:t>
            </w:r>
          </w:p>
        </w:tc>
      </w:tr>
      <w:tr w:rsidR="008F0D61" w:rsidRPr="00EC5524" w:rsidTr="008F0D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DDA – Program pogłębiony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0D61" w:rsidRPr="00EC5524" w:rsidTr="008F0D61">
        <w:trPr>
          <w:trHeight w:val="9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:rsidR="008F0D61" w:rsidRPr="008F0D61" w:rsidRDefault="008F0D61" w:rsidP="00E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0D61" w:rsidRPr="008F0D61" w:rsidRDefault="008F0D61" w:rsidP="008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78%</w:t>
            </w:r>
          </w:p>
        </w:tc>
      </w:tr>
    </w:tbl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- ważne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EC552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łącznie założono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892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osobom pierwszorazowym, - z powodu zmiany dokumentacji medycznej nie można uzyskać danych dotyczących pacjentów, którzy byli tylko raz w 2021 roku.</w:t>
      </w:r>
    </w:p>
    <w:p w:rsidR="008F0D61" w:rsidRPr="008F0D61" w:rsidRDefault="008F0D61" w:rsidP="00EC552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założono kart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522 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uzależnionym, które zgłosiły się do Ośrodka po raz pierwszy.</w:t>
      </w:r>
    </w:p>
    <w:p w:rsidR="008F0D61" w:rsidRPr="008F0D61" w:rsidRDefault="008F0D61" w:rsidP="008F0D6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założono kart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370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</w:t>
      </w:r>
      <w:proofErr w:type="spellStart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współuzależnionym</w:t>
      </w:r>
      <w:proofErr w:type="spellEnd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dda</w:t>
      </w:r>
      <w:proofErr w:type="spellEnd"/>
      <w:r w:rsidR="00655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zgłosił się do Ośrodka po raz pierwszy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Skuteczność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motywowaniu do rozpoczęcia psychoterapii grupowej pierwszorazowych osób uzależnionych 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47,50%.</w:t>
      </w:r>
    </w:p>
    <w:p w:rsidR="008F0D61" w:rsidRPr="008F0D61" w:rsidRDefault="008F0D61" w:rsidP="008F0D6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Skuteczność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motywowaniu do rozpoczęcia psychoterapii grupowej</w:t>
      </w:r>
      <w:r w:rsidR="001C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pierwszorazowych osób </w:t>
      </w:r>
      <w:proofErr w:type="spellStart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dda</w:t>
      </w:r>
      <w:proofErr w:type="spellEnd"/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17,00%.</w:t>
      </w:r>
    </w:p>
    <w:p w:rsidR="008F0D61" w:rsidRPr="008F0D61" w:rsidRDefault="008F0D61" w:rsidP="008F0D6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ilość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pierwszorazowych kończących psychoterapię podstawową 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74%.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Szacunkowa łączna skuteczność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OTU, w </w:t>
      </w:r>
      <w:r w:rsidRPr="008F0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2021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78%.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C5524" w:rsidRPr="008F0D61" w:rsidRDefault="00EC5524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ilość pacjentów będąca pod opieką psychoterapeutyczną: 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(pacjenci pierwszorazowi i z lat poprzednich)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2011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- 1416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- 1506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EC5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- 1557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- 1647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- 1717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- 1721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- 1744 osób.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- 1687 osób,</w:t>
      </w: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- 1813 osób</w:t>
      </w:r>
    </w:p>
    <w:p w:rsidR="008F0D61" w:rsidRPr="008F0D61" w:rsidRDefault="008F0D61" w:rsidP="008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61" w:rsidRPr="008F0D61" w:rsidRDefault="008F0D61" w:rsidP="008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1807 osób</w:t>
      </w:r>
    </w:p>
    <w:p w:rsidR="008F0D61" w:rsidRPr="008F0D61" w:rsidRDefault="008F0D61" w:rsidP="008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1E" w:rsidRDefault="008F0D61" w:rsidP="00EC552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</w:t>
      </w:r>
      <w:r w:rsidRPr="008F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892</w:t>
      </w:r>
      <w:r w:rsidRPr="008F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zgłosiły się po raz pierwszy do Ośrodka, natomiast brak danych osób z lat ubiegłych, będących pod opieką Ośrodka (inny program do dokumentacji medycznej)</w:t>
      </w:r>
    </w:p>
    <w:p w:rsidR="00EC5524" w:rsidRPr="00EC5524" w:rsidRDefault="00EC5524" w:rsidP="00EC552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EF8" w:rsidRDefault="00A11EF8" w:rsidP="00A11EF8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</w:t>
      </w:r>
      <w:r w:rsidR="000F2EC8">
        <w:rPr>
          <w:rFonts w:ascii="Times New Roman" w:hAnsi="Times New Roman" w:cs="Times New Roman"/>
          <w:sz w:val="24"/>
          <w:szCs w:val="24"/>
        </w:rPr>
        <w:t>nie przychodów NFZ w latach 20</w:t>
      </w:r>
      <w:r w:rsidR="001243AE">
        <w:rPr>
          <w:rFonts w:ascii="Times New Roman" w:hAnsi="Times New Roman" w:cs="Times New Roman"/>
          <w:sz w:val="24"/>
          <w:szCs w:val="24"/>
        </w:rPr>
        <w:t>2</w:t>
      </w:r>
      <w:r w:rsidR="001A4B80">
        <w:rPr>
          <w:rFonts w:ascii="Times New Roman" w:hAnsi="Times New Roman" w:cs="Times New Roman"/>
          <w:sz w:val="24"/>
          <w:szCs w:val="24"/>
        </w:rPr>
        <w:t>3</w:t>
      </w:r>
      <w:r w:rsidR="000F2EC8">
        <w:rPr>
          <w:rFonts w:ascii="Times New Roman" w:hAnsi="Times New Roman" w:cs="Times New Roman"/>
          <w:sz w:val="24"/>
          <w:szCs w:val="24"/>
        </w:rPr>
        <w:t>-202</w:t>
      </w:r>
      <w:r w:rsidR="001A4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oparto o liczbę udzielonych poszczególnych świadczeń zdrowotnych i ogólną liczbę pacjentów będących pod opiek</w:t>
      </w:r>
      <w:r w:rsidR="000F2EC8">
        <w:rPr>
          <w:rFonts w:ascii="Times New Roman" w:hAnsi="Times New Roman" w:cs="Times New Roman"/>
          <w:sz w:val="24"/>
          <w:szCs w:val="24"/>
        </w:rPr>
        <w:t>ą psychoterapeutyczną roku 20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1A4B80">
        <w:rPr>
          <w:rFonts w:ascii="Times New Roman" w:hAnsi="Times New Roman" w:cs="Times New Roman"/>
          <w:sz w:val="24"/>
          <w:szCs w:val="24"/>
        </w:rPr>
        <w:t>1</w:t>
      </w:r>
      <w:r w:rsidR="006C2EF4">
        <w:rPr>
          <w:rFonts w:ascii="Times New Roman" w:hAnsi="Times New Roman" w:cs="Times New Roman"/>
          <w:sz w:val="24"/>
          <w:szCs w:val="24"/>
        </w:rPr>
        <w:t>.</w:t>
      </w:r>
      <w:r w:rsidR="001F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07" w:rsidRDefault="00A11EF8" w:rsidP="009C2F52">
      <w:pPr>
        <w:pStyle w:val="Bezodstpw"/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>Analizując ilość udzielanych świadczeń zdrowotnych i liczbę pacjentów będących pod opieka psychoterapeutyczną kadry tut. Ośrodka nie można wskazać stabilnego trendu</w:t>
      </w:r>
      <w:r w:rsidR="00FF0307">
        <w:rPr>
          <w:rFonts w:ascii="Bookman Old Style" w:hAnsi="Bookman Old Style"/>
        </w:rPr>
        <w:t xml:space="preserve"> </w:t>
      </w:r>
    </w:p>
    <w:p w:rsidR="00FF0307" w:rsidRPr="005E1453" w:rsidRDefault="00FF0307" w:rsidP="005E14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72" w:rsidRDefault="00252772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Szacowane w powyższy sposób przychod</w:t>
      </w:r>
      <w:r w:rsidR="000A5BF7">
        <w:rPr>
          <w:rFonts w:ascii="Times New Roman" w:hAnsi="Times New Roman" w:cs="Times New Roman"/>
          <w:sz w:val="24"/>
          <w:szCs w:val="24"/>
        </w:rPr>
        <w:t xml:space="preserve">y </w:t>
      </w:r>
      <w:r w:rsidR="00C064CC">
        <w:rPr>
          <w:rFonts w:ascii="Times New Roman" w:hAnsi="Times New Roman" w:cs="Times New Roman"/>
          <w:sz w:val="24"/>
          <w:szCs w:val="24"/>
        </w:rPr>
        <w:t>w roku 202</w:t>
      </w:r>
      <w:r w:rsidR="00236380">
        <w:rPr>
          <w:rFonts w:ascii="Times New Roman" w:hAnsi="Times New Roman" w:cs="Times New Roman"/>
          <w:sz w:val="24"/>
          <w:szCs w:val="24"/>
        </w:rPr>
        <w:t>3</w:t>
      </w:r>
      <w:r w:rsidR="00C064CC">
        <w:rPr>
          <w:rFonts w:ascii="Times New Roman" w:hAnsi="Times New Roman" w:cs="Times New Roman"/>
          <w:sz w:val="24"/>
          <w:szCs w:val="24"/>
        </w:rPr>
        <w:t xml:space="preserve"> wyniosą </w:t>
      </w:r>
      <w:r w:rsidR="00236380">
        <w:rPr>
          <w:rFonts w:ascii="Times New Roman" w:hAnsi="Times New Roman" w:cs="Times New Roman"/>
          <w:sz w:val="24"/>
          <w:szCs w:val="24"/>
        </w:rPr>
        <w:t>2 644</w:t>
      </w:r>
      <w:r w:rsidR="00C064C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064CC">
        <w:rPr>
          <w:rFonts w:ascii="Times New Roman" w:hAnsi="Times New Roman" w:cs="Times New Roman"/>
          <w:sz w:val="24"/>
          <w:szCs w:val="24"/>
        </w:rPr>
        <w:t xml:space="preserve"> zł oraz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E60566">
        <w:rPr>
          <w:rFonts w:ascii="Times New Roman" w:hAnsi="Times New Roman" w:cs="Times New Roman"/>
          <w:sz w:val="24"/>
          <w:szCs w:val="24"/>
        </w:rPr>
        <w:t> </w:t>
      </w:r>
      <w:r w:rsidR="00236380">
        <w:rPr>
          <w:rFonts w:ascii="Times New Roman" w:hAnsi="Times New Roman" w:cs="Times New Roman"/>
          <w:sz w:val="24"/>
          <w:szCs w:val="24"/>
        </w:rPr>
        <w:t>774</w:t>
      </w:r>
      <w:r w:rsidR="00E60566">
        <w:rPr>
          <w:rFonts w:ascii="Times New Roman" w:hAnsi="Times New Roman" w:cs="Times New Roman"/>
          <w:sz w:val="24"/>
          <w:szCs w:val="24"/>
        </w:rPr>
        <w:t xml:space="preserve"> </w:t>
      </w:r>
      <w:r w:rsidR="00C064CC">
        <w:rPr>
          <w:rFonts w:ascii="Times New Roman" w:hAnsi="Times New Roman" w:cs="Times New Roman"/>
          <w:sz w:val="24"/>
          <w:szCs w:val="24"/>
        </w:rPr>
        <w:t>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064CC">
        <w:rPr>
          <w:rFonts w:ascii="Times New Roman" w:hAnsi="Times New Roman" w:cs="Times New Roman"/>
          <w:sz w:val="24"/>
          <w:szCs w:val="24"/>
        </w:rPr>
        <w:t xml:space="preserve"> zł w 202</w:t>
      </w:r>
      <w:r w:rsidR="00236380">
        <w:rPr>
          <w:rFonts w:ascii="Times New Roman" w:hAnsi="Times New Roman" w:cs="Times New Roman"/>
          <w:sz w:val="24"/>
          <w:szCs w:val="24"/>
        </w:rPr>
        <w:t>4</w:t>
      </w:r>
      <w:r w:rsidR="00C064C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11EF8" w:rsidRDefault="001F32EB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przyjął</w:t>
      </w:r>
      <w:r w:rsidR="00367DD9">
        <w:rPr>
          <w:rFonts w:ascii="Times New Roman" w:hAnsi="Times New Roman" w:cs="Times New Roman"/>
          <w:sz w:val="24"/>
          <w:szCs w:val="24"/>
        </w:rPr>
        <w:t xml:space="preserve"> , że w dalszym ciągu będzie świadczył usługi zdrowotne w ramach programów profilaktycznych dla osób uzależnionych jak i współuzależnionych od alkoholu </w:t>
      </w:r>
      <w:r w:rsidR="00367DD9" w:rsidRPr="00FF1C3A">
        <w:rPr>
          <w:rFonts w:ascii="Times New Roman" w:hAnsi="Times New Roman" w:cs="Times New Roman"/>
          <w:sz w:val="24"/>
          <w:szCs w:val="24"/>
        </w:rPr>
        <w:t>oraz hazardu</w:t>
      </w:r>
      <w:r w:rsidR="00367DD9">
        <w:rPr>
          <w:rFonts w:ascii="Times New Roman" w:hAnsi="Times New Roman" w:cs="Times New Roman"/>
          <w:sz w:val="24"/>
          <w:szCs w:val="24"/>
        </w:rPr>
        <w:t xml:space="preserve">, współfinansowanych przez Gminę Police, Gminę Miasto Szczecin </w:t>
      </w:r>
    </w:p>
    <w:p w:rsidR="00367DD9" w:rsidRDefault="00367DD9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przychody z powyższych świadczeń w</w:t>
      </w:r>
      <w:r w:rsidR="000A5BF7">
        <w:rPr>
          <w:rFonts w:ascii="Times New Roman" w:hAnsi="Times New Roman" w:cs="Times New Roman"/>
          <w:sz w:val="24"/>
          <w:szCs w:val="24"/>
        </w:rPr>
        <w:t>inny wynieść zarówno w roku 20</w:t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236380">
        <w:rPr>
          <w:rFonts w:ascii="Times New Roman" w:hAnsi="Times New Roman" w:cs="Times New Roman"/>
          <w:sz w:val="24"/>
          <w:szCs w:val="24"/>
        </w:rPr>
        <w:t>3</w:t>
      </w:r>
      <w:r w:rsidR="000A5BF7">
        <w:rPr>
          <w:rFonts w:ascii="Times New Roman" w:hAnsi="Times New Roman" w:cs="Times New Roman"/>
          <w:sz w:val="24"/>
          <w:szCs w:val="24"/>
        </w:rPr>
        <w:t xml:space="preserve"> jak i 202</w:t>
      </w:r>
      <w:r w:rsidR="00236380">
        <w:rPr>
          <w:rFonts w:ascii="Times New Roman" w:hAnsi="Times New Roman" w:cs="Times New Roman"/>
          <w:sz w:val="24"/>
          <w:szCs w:val="24"/>
        </w:rPr>
        <w:t>4</w:t>
      </w:r>
      <w:r w:rsidR="000A5BF7">
        <w:rPr>
          <w:rFonts w:ascii="Times New Roman" w:hAnsi="Times New Roman" w:cs="Times New Roman"/>
          <w:sz w:val="24"/>
          <w:szCs w:val="24"/>
        </w:rPr>
        <w:t xml:space="preserve"> w granicach 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CE7004">
        <w:rPr>
          <w:rFonts w:ascii="Times New Roman" w:hAnsi="Times New Roman" w:cs="Times New Roman"/>
          <w:sz w:val="24"/>
          <w:szCs w:val="24"/>
        </w:rPr>
        <w:t>30</w:t>
      </w:r>
      <w:r w:rsidR="00B6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tys. zł.</w:t>
      </w:r>
    </w:p>
    <w:p w:rsidR="00AA0107" w:rsidRDefault="001F32EB" w:rsidP="00EC5524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D9">
        <w:rPr>
          <w:rFonts w:ascii="Times New Roman" w:hAnsi="Times New Roman" w:cs="Times New Roman"/>
          <w:sz w:val="24"/>
          <w:szCs w:val="24"/>
        </w:rPr>
        <w:t>Prognozę</w:t>
      </w:r>
      <w:r w:rsidR="00C064CC">
        <w:rPr>
          <w:rFonts w:ascii="Times New Roman" w:hAnsi="Times New Roman" w:cs="Times New Roman"/>
          <w:sz w:val="24"/>
          <w:szCs w:val="24"/>
        </w:rPr>
        <w:t xml:space="preserve"> łącznych </w:t>
      </w:r>
      <w:r w:rsidR="00367DD9">
        <w:rPr>
          <w:rFonts w:ascii="Times New Roman" w:hAnsi="Times New Roman" w:cs="Times New Roman"/>
          <w:sz w:val="24"/>
          <w:szCs w:val="24"/>
        </w:rPr>
        <w:t xml:space="preserve"> kosztów na</w:t>
      </w:r>
      <w:r w:rsidR="000A5BF7">
        <w:rPr>
          <w:rFonts w:ascii="Times New Roman" w:hAnsi="Times New Roman" w:cs="Times New Roman"/>
          <w:sz w:val="24"/>
          <w:szCs w:val="24"/>
        </w:rPr>
        <w:t xml:space="preserve"> 20</w:t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236380">
        <w:rPr>
          <w:rFonts w:ascii="Times New Roman" w:hAnsi="Times New Roman" w:cs="Times New Roman"/>
          <w:sz w:val="24"/>
          <w:szCs w:val="24"/>
        </w:rPr>
        <w:t>3</w:t>
      </w:r>
      <w:r w:rsidR="00367DD9">
        <w:rPr>
          <w:rFonts w:ascii="Times New Roman" w:hAnsi="Times New Roman" w:cs="Times New Roman"/>
          <w:sz w:val="24"/>
          <w:szCs w:val="24"/>
        </w:rPr>
        <w:t xml:space="preserve"> zał</w:t>
      </w:r>
      <w:r w:rsidR="000A5BF7">
        <w:rPr>
          <w:rFonts w:ascii="Times New Roman" w:hAnsi="Times New Roman" w:cs="Times New Roman"/>
          <w:sz w:val="24"/>
          <w:szCs w:val="24"/>
        </w:rPr>
        <w:t>ożono na poziomie</w:t>
      </w:r>
      <w:r w:rsidR="00C064CC">
        <w:rPr>
          <w:rFonts w:ascii="Times New Roman" w:hAnsi="Times New Roman" w:cs="Times New Roman"/>
          <w:sz w:val="24"/>
          <w:szCs w:val="24"/>
        </w:rPr>
        <w:t xml:space="preserve"> planowanego wykonania </w:t>
      </w:r>
      <w:r w:rsidR="00AA0107">
        <w:rPr>
          <w:rFonts w:ascii="Times New Roman" w:hAnsi="Times New Roman" w:cs="Times New Roman"/>
          <w:sz w:val="24"/>
          <w:szCs w:val="24"/>
        </w:rPr>
        <w:br/>
      </w:r>
      <w:r w:rsidR="00C064CC" w:rsidRPr="00FF1C3A">
        <w:rPr>
          <w:rFonts w:ascii="Times New Roman" w:hAnsi="Times New Roman" w:cs="Times New Roman"/>
          <w:sz w:val="24"/>
          <w:szCs w:val="24"/>
        </w:rPr>
        <w:t>w 20</w:t>
      </w:r>
      <w:r w:rsidR="00047839" w:rsidRPr="00FF1C3A">
        <w:rPr>
          <w:rFonts w:ascii="Times New Roman" w:hAnsi="Times New Roman" w:cs="Times New Roman"/>
          <w:sz w:val="24"/>
          <w:szCs w:val="24"/>
        </w:rPr>
        <w:t>2</w:t>
      </w:r>
      <w:r w:rsidR="00236380">
        <w:rPr>
          <w:rFonts w:ascii="Times New Roman" w:hAnsi="Times New Roman" w:cs="Times New Roman"/>
          <w:sz w:val="24"/>
          <w:szCs w:val="24"/>
        </w:rPr>
        <w:t>2</w:t>
      </w:r>
      <w:r w:rsidR="00C064CC" w:rsidRPr="00FF1C3A">
        <w:rPr>
          <w:rFonts w:ascii="Times New Roman" w:hAnsi="Times New Roman" w:cs="Times New Roman"/>
          <w:sz w:val="24"/>
          <w:szCs w:val="24"/>
        </w:rPr>
        <w:t xml:space="preserve"> roku</w:t>
      </w:r>
      <w:r w:rsidR="00047839" w:rsidRPr="00FF1C3A">
        <w:rPr>
          <w:rFonts w:ascii="Times New Roman" w:hAnsi="Times New Roman" w:cs="Times New Roman"/>
          <w:sz w:val="24"/>
          <w:szCs w:val="24"/>
        </w:rPr>
        <w:t xml:space="preserve"> z nieznacznym odchyleniem niektórych pozycji.</w:t>
      </w:r>
      <w:r w:rsidR="005E1453" w:rsidRPr="00FF1C3A">
        <w:rPr>
          <w:rFonts w:ascii="Times New Roman" w:hAnsi="Times New Roman" w:cs="Times New Roman"/>
          <w:sz w:val="24"/>
          <w:szCs w:val="24"/>
        </w:rPr>
        <w:t xml:space="preserve"> </w:t>
      </w:r>
      <w:r w:rsidR="00834B31">
        <w:rPr>
          <w:rFonts w:ascii="Times New Roman" w:hAnsi="Times New Roman" w:cs="Times New Roman"/>
          <w:sz w:val="24"/>
          <w:szCs w:val="24"/>
        </w:rPr>
        <w:t>W roku 2024 zaplanowano wzrost kosztów średni o 12%</w:t>
      </w:r>
      <w:r w:rsidR="001243AE">
        <w:rPr>
          <w:rFonts w:ascii="Times New Roman" w:hAnsi="Times New Roman" w:cs="Times New Roman"/>
          <w:sz w:val="24"/>
          <w:szCs w:val="24"/>
        </w:rPr>
        <w:t xml:space="preserve"> </w:t>
      </w:r>
      <w:r w:rsidR="00834B31">
        <w:rPr>
          <w:rFonts w:ascii="Times New Roman" w:hAnsi="Times New Roman" w:cs="Times New Roman"/>
          <w:sz w:val="24"/>
          <w:szCs w:val="24"/>
        </w:rPr>
        <w:t xml:space="preserve">.Koszty </w:t>
      </w:r>
      <w:r w:rsidR="001243AE">
        <w:rPr>
          <w:rFonts w:ascii="Times New Roman" w:hAnsi="Times New Roman" w:cs="Times New Roman"/>
          <w:sz w:val="24"/>
          <w:szCs w:val="24"/>
        </w:rPr>
        <w:t>planowane na lata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834B31">
        <w:rPr>
          <w:rFonts w:ascii="Times New Roman" w:hAnsi="Times New Roman" w:cs="Times New Roman"/>
          <w:sz w:val="24"/>
          <w:szCs w:val="24"/>
        </w:rPr>
        <w:t>2</w:t>
      </w:r>
      <w:r w:rsidR="001243AE">
        <w:rPr>
          <w:rFonts w:ascii="Times New Roman" w:hAnsi="Times New Roman" w:cs="Times New Roman"/>
          <w:sz w:val="24"/>
          <w:szCs w:val="24"/>
        </w:rPr>
        <w:t>-202</w:t>
      </w:r>
      <w:r w:rsidR="00CD2C9F">
        <w:rPr>
          <w:rFonts w:ascii="Times New Roman" w:hAnsi="Times New Roman" w:cs="Times New Roman"/>
          <w:sz w:val="24"/>
          <w:szCs w:val="24"/>
        </w:rPr>
        <w:t>3</w:t>
      </w:r>
      <w:r w:rsidR="001243AE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1243AE" w:rsidRPr="005E1453">
        <w:rPr>
          <w:rFonts w:ascii="Times New Roman" w:hAnsi="Times New Roman" w:cs="Times New Roman"/>
          <w:sz w:val="24"/>
          <w:szCs w:val="24"/>
        </w:rPr>
        <w:t>a tabela nr</w:t>
      </w:r>
      <w:r w:rsidR="005E1453" w:rsidRP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1243AE" w:rsidRPr="005E1453">
        <w:rPr>
          <w:rFonts w:ascii="Times New Roman" w:hAnsi="Times New Roman" w:cs="Times New Roman"/>
          <w:sz w:val="24"/>
          <w:szCs w:val="24"/>
        </w:rPr>
        <w:t>3.</w:t>
      </w:r>
    </w:p>
    <w:p w:rsidR="005E1453" w:rsidRPr="007942CA" w:rsidRDefault="005E1453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A" w:rsidRPr="000203EA" w:rsidRDefault="00367DD9" w:rsidP="00367DD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37EB" w:rsidRPr="00D537EB">
        <w:rPr>
          <w:rFonts w:ascii="Times New Roman" w:hAnsi="Times New Roman" w:cs="Times New Roman"/>
          <w:sz w:val="24"/>
          <w:szCs w:val="24"/>
        </w:rPr>
        <w:t xml:space="preserve">                 Tabela nr 3</w:t>
      </w:r>
      <w:r w:rsidR="00A8253D" w:rsidRPr="00D537EB">
        <w:rPr>
          <w:rFonts w:ascii="Times New Roman" w:hAnsi="Times New Roman" w:cs="Times New Roman"/>
          <w:sz w:val="24"/>
          <w:szCs w:val="24"/>
        </w:rPr>
        <w:t xml:space="preserve">: </w:t>
      </w:r>
      <w:r w:rsidR="000203EA" w:rsidRPr="000203EA">
        <w:rPr>
          <w:rFonts w:ascii="Times New Roman" w:hAnsi="Times New Roman" w:cs="Times New Roman"/>
          <w:sz w:val="24"/>
          <w:szCs w:val="24"/>
        </w:rPr>
        <w:t xml:space="preserve">Koszty </w:t>
      </w:r>
      <w:r w:rsidR="000203EA">
        <w:rPr>
          <w:rFonts w:ascii="Times New Roman" w:hAnsi="Times New Roman" w:cs="Times New Roman"/>
          <w:sz w:val="24"/>
          <w:szCs w:val="24"/>
        </w:rPr>
        <w:t>planowane na lata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1470C5">
        <w:rPr>
          <w:rFonts w:ascii="Times New Roman" w:hAnsi="Times New Roman" w:cs="Times New Roman"/>
          <w:sz w:val="24"/>
          <w:szCs w:val="24"/>
        </w:rPr>
        <w:t>2</w:t>
      </w:r>
      <w:r w:rsidR="000203EA">
        <w:rPr>
          <w:rFonts w:ascii="Times New Roman" w:hAnsi="Times New Roman" w:cs="Times New Roman"/>
          <w:sz w:val="24"/>
          <w:szCs w:val="24"/>
        </w:rPr>
        <w:t>-20</w:t>
      </w:r>
      <w:r w:rsidR="005504FE">
        <w:rPr>
          <w:rFonts w:ascii="Times New Roman" w:hAnsi="Times New Roman" w:cs="Times New Roman"/>
          <w:sz w:val="24"/>
          <w:szCs w:val="24"/>
        </w:rPr>
        <w:t>2</w:t>
      </w:r>
      <w:r w:rsidR="001470C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745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2986"/>
        <w:gridCol w:w="1516"/>
        <w:gridCol w:w="1275"/>
        <w:gridCol w:w="1220"/>
      </w:tblGrid>
      <w:tr w:rsidR="005504FE" w:rsidRPr="000203EA" w:rsidTr="008F2EA9">
        <w:trPr>
          <w:trHeight w:val="233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5E75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470C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5963E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470C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470C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2168E" w:rsidRPr="00FF0307" w:rsidTr="008F2EA9">
        <w:trPr>
          <w:trHeight w:val="34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ogółem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8F2EA9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</w:t>
            </w:r>
            <w:r w:rsidR="00B96FA6"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30229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882 000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30229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835 80</w:t>
            </w: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FD1BD9"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30229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913</w:t>
            </w: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działalności operacyjnej, w tym: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03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3022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882 00</w:t>
            </w:r>
            <w:r w:rsidRPr="00FF03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2</w:t>
            </w:r>
            <w:r w:rsidR="0030229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 835 8</w:t>
            </w:r>
            <w:r w:rsidR="008F2EA9" w:rsidRPr="00FF030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2 </w:t>
            </w:r>
            <w:r w:rsidR="0030229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913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0</w:t>
            </w:r>
            <w:r w:rsidR="00F2168E"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DA541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F2168E"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mortyzacja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A5BF7" w:rsidRDefault="00302295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  <w:r w:rsidR="005E7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00</w:t>
            </w:r>
            <w:r w:rsidR="00F2168E" w:rsidRPr="000A5B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D41B72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110 0</w:t>
            </w:r>
            <w:r w:rsidR="003C710C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zużycie materiałów i energii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02295">
              <w:rPr>
                <w:rFonts w:ascii="Calibri" w:hAnsi="Calibri" w:cs="Calibri"/>
                <w:color w:val="000000"/>
                <w:sz w:val="18"/>
                <w:szCs w:val="18"/>
              </w:rPr>
              <w:t>28 50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8F2EA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41B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</w:t>
            </w:r>
            <w:r w:rsidR="003C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41B7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C710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F2168E"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02295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0229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usługi obce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DF710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328 0</w:t>
            </w:r>
            <w:r w:rsidR="00B96FA6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5963E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8F2EA9">
              <w:rPr>
                <w:rFonts w:ascii="Calibri" w:hAnsi="Calibri" w:cs="Calibri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D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21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>7 3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podatki i opłaty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D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400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wynagrodzenia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DF710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2 022</w:t>
            </w:r>
            <w:r w:rsidR="008F2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00</w:t>
            </w:r>
            <w:r w:rsidR="00F2168E"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DF710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2 047</w:t>
            </w:r>
            <w:r w:rsidR="00FD1B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Ubezpieczenia społeczne i inne świadczenia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>99 0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8F2EA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>82 0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DF710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383 0</w:t>
            </w:r>
            <w:r w:rsidR="00FD1B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pozostałe koszty rodzajowe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  <w:r w:rsidR="00DF71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  <w:r w:rsidR="00AF6D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5963E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D1B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F6D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FD1B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r w:rsidR="00AF6D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wartość sprzedanych towarów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pozostałe koszty operacyjne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DF7101" w:rsidP="00DF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</w:t>
            </w:r>
            <w:r w:rsidR="00CE700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50005" w:rsidRDefault="00D537EB" w:rsidP="007878E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Planowane sprawozdanie finansowe </w:t>
      </w:r>
      <w:r w:rsidR="00367DD9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Ośrodka 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 xml:space="preserve"> na 20</w:t>
      </w:r>
      <w:r w:rsidR="005E75E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710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>r.-20</w:t>
      </w:r>
      <w:r w:rsidR="001243AE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7101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>r.</w:t>
      </w:r>
      <w:r w:rsidR="007B3913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A8253D" w:rsidRPr="00D537EB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7B3913" w:rsidRPr="00D537EB">
        <w:rPr>
          <w:rFonts w:ascii="Times New Roman" w:hAnsi="Times New Roman" w:cs="Times New Roman"/>
          <w:b/>
          <w:i/>
          <w:sz w:val="20"/>
          <w:szCs w:val="20"/>
        </w:rPr>
        <w:t>,2</w:t>
      </w:r>
      <w:r w:rsidR="007878E1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</w:p>
    <w:p w:rsidR="00950005" w:rsidRDefault="00950005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90520" w:rsidRPr="007878E1" w:rsidRDefault="00190520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A01F3" w:rsidRPr="00B44EC1" w:rsidRDefault="00D537EB" w:rsidP="0068631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4" w:name="_Toc103794822"/>
      <w:r w:rsidR="00CA01F3" w:rsidRPr="00B44EC1">
        <w:rPr>
          <w:rFonts w:ascii="Times New Roman" w:hAnsi="Times New Roman" w:cs="Times New Roman"/>
          <w:b/>
          <w:sz w:val="28"/>
          <w:szCs w:val="28"/>
        </w:rPr>
        <w:t>Prognoza sytuacji ekonomiczno- finansowej na lata 20</w:t>
      </w:r>
      <w:r w:rsidR="005E75EB">
        <w:rPr>
          <w:rFonts w:ascii="Times New Roman" w:hAnsi="Times New Roman" w:cs="Times New Roman"/>
          <w:b/>
          <w:sz w:val="28"/>
          <w:szCs w:val="28"/>
        </w:rPr>
        <w:t>2</w:t>
      </w:r>
      <w:r w:rsidR="00834B31">
        <w:rPr>
          <w:rFonts w:ascii="Times New Roman" w:hAnsi="Times New Roman" w:cs="Times New Roman"/>
          <w:b/>
          <w:sz w:val="28"/>
          <w:szCs w:val="28"/>
        </w:rPr>
        <w:t>2</w:t>
      </w:r>
      <w:r w:rsidR="00CA01F3" w:rsidRPr="00B44EC1">
        <w:rPr>
          <w:rFonts w:ascii="Times New Roman" w:hAnsi="Times New Roman" w:cs="Times New Roman"/>
          <w:b/>
          <w:sz w:val="28"/>
          <w:szCs w:val="28"/>
        </w:rPr>
        <w:t>-20</w:t>
      </w:r>
      <w:r w:rsidR="005504FE">
        <w:rPr>
          <w:rFonts w:ascii="Times New Roman" w:hAnsi="Times New Roman" w:cs="Times New Roman"/>
          <w:b/>
          <w:sz w:val="28"/>
          <w:szCs w:val="28"/>
        </w:rPr>
        <w:t>2</w:t>
      </w:r>
      <w:r w:rsidR="00834B31">
        <w:rPr>
          <w:rFonts w:ascii="Times New Roman" w:hAnsi="Times New Roman" w:cs="Times New Roman"/>
          <w:b/>
          <w:sz w:val="28"/>
          <w:szCs w:val="28"/>
        </w:rPr>
        <w:t>4</w:t>
      </w:r>
      <w:r w:rsidR="00CA01F3" w:rsidRPr="00B44EC1">
        <w:rPr>
          <w:rFonts w:ascii="Times New Roman" w:hAnsi="Times New Roman" w:cs="Times New Roman"/>
          <w:b/>
          <w:sz w:val="28"/>
          <w:szCs w:val="28"/>
        </w:rPr>
        <w:t xml:space="preserve"> na podstawie wskaźników</w:t>
      </w:r>
      <w:bookmarkEnd w:id="4"/>
    </w:p>
    <w:p w:rsidR="00CA01F3" w:rsidRPr="00CA01F3" w:rsidRDefault="00CA01F3" w:rsidP="0068631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BF8" w:rsidRPr="009A107D" w:rsidRDefault="00251BF8" w:rsidP="003E0A3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A1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Wskaźniki zyskowności:</w:t>
      </w:r>
    </w:p>
    <w:p w:rsidR="00CA01F3" w:rsidRPr="00CA01F3" w:rsidRDefault="00CA01F3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Pr="00251BF8" w:rsidRDefault="005E0BBF" w:rsidP="003E0A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8239A" w:rsidRPr="0025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skaźnik zyskowności netto (%) </w:t>
      </w:r>
    </w:p>
    <w:p w:rsidR="0088239A" w:rsidRPr="00251BF8" w:rsidRDefault="0088239A" w:rsidP="003E0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26"/>
        <w:gridCol w:w="1140"/>
        <w:gridCol w:w="986"/>
        <w:gridCol w:w="1316"/>
        <w:gridCol w:w="847"/>
        <w:gridCol w:w="986"/>
        <w:gridCol w:w="987"/>
      </w:tblGrid>
      <w:tr w:rsidR="00CA01F3" w:rsidRPr="00CA01F3" w:rsidTr="002D75D9">
        <w:tc>
          <w:tcPr>
            <w:tcW w:w="3070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CA01F3" w:rsidRPr="00CA01F3" w:rsidRDefault="00CA01F3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BD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CA01F3" w:rsidRPr="00CA01F3" w:rsidRDefault="00CA01F3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6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BD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85" w:type="dxa"/>
            <w:gridSpan w:val="2"/>
          </w:tcPr>
          <w:p w:rsidR="00CA01F3" w:rsidRPr="00CA01F3" w:rsidRDefault="00FD1BD9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CA01F3" w:rsidRPr="00CA01F3" w:rsidTr="002D75D9">
        <w:tc>
          <w:tcPr>
            <w:tcW w:w="3070" w:type="dxa"/>
          </w:tcPr>
          <w:p w:rsidR="00CA01F3" w:rsidRPr="00CA01F3" w:rsidRDefault="00DA541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A01F3" w:rsidRPr="00CA01F3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149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50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2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CA01F3" w:rsidRPr="00CA01F3" w:rsidTr="002D75D9">
        <w:trPr>
          <w:trHeight w:val="1007"/>
        </w:trPr>
        <w:tc>
          <w:tcPr>
            <w:tcW w:w="3070" w:type="dxa"/>
            <w:vAlign w:val="bottom"/>
          </w:tcPr>
          <w:p w:rsidR="00CA01F3" w:rsidRPr="00CA01F3" w:rsidRDefault="00104BCA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netto</w:t>
            </w:r>
            <w:r w:rsidR="00CA01F3" w:rsidRPr="00CA0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*100</w:t>
            </w:r>
          </w:p>
          <w:p w:rsidR="00CA01F3" w:rsidRPr="00CA01F3" w:rsidRDefault="00CA01F3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A0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 + pozostałe przychody operacyjne+ przychody finansowe</w:t>
            </w:r>
          </w:p>
        </w:tc>
        <w:tc>
          <w:tcPr>
            <w:tcW w:w="1149" w:type="dxa"/>
            <w:vAlign w:val="center"/>
          </w:tcPr>
          <w:p w:rsidR="001552DF" w:rsidRDefault="001552DF" w:rsidP="001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F3" w:rsidRPr="00CA01F3" w:rsidRDefault="001552DF" w:rsidP="001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992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F3" w:rsidRPr="00CA01F3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Default="00FD1BD9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Pr="00FD1BD9" w:rsidRDefault="00FD1BD9" w:rsidP="00FD1BD9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5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DE42C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168E" w:rsidRDefault="00F2168E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Pr="00CA01F3" w:rsidRDefault="00FD1BD9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993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5963E1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878E1" w:rsidRDefault="007878E1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1E" w:rsidRDefault="001552DF" w:rsidP="00EC5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obliczenia wskazują ,że w każdym analizowanym okresie wartość wskaźnika jest </w:t>
      </w:r>
    </w:p>
    <w:p w:rsidR="001552DF" w:rsidRDefault="001552DF" w:rsidP="00EC5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dodatnia ,co wynika z faktu</w:t>
      </w:r>
      <w:r w:rsidR="00272359">
        <w:rPr>
          <w:rFonts w:ascii="Times New Roman" w:hAnsi="Times New Roman" w:cs="Times New Roman"/>
          <w:sz w:val="24"/>
          <w:szCs w:val="24"/>
        </w:rPr>
        <w:t xml:space="preserve">, że Ośrodek nie generuje straty.  </w:t>
      </w:r>
    </w:p>
    <w:p w:rsidR="0064701E" w:rsidRDefault="004E1531" w:rsidP="00EC5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</w:t>
      </w:r>
      <w:r w:rsidR="00CE6399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 rentowności  sprzedaży w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DE42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42C4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wyn</w:t>
      </w:r>
      <w:r w:rsidR="0064701E">
        <w:rPr>
          <w:rFonts w:ascii="Times New Roman" w:hAnsi="Times New Roman" w:cs="Times New Roman"/>
          <w:sz w:val="24"/>
          <w:szCs w:val="24"/>
        </w:rPr>
        <w:t xml:space="preserve">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2DF">
        <w:rPr>
          <w:rFonts w:ascii="Times New Roman" w:hAnsi="Times New Roman" w:cs="Times New Roman"/>
          <w:sz w:val="24"/>
          <w:szCs w:val="24"/>
        </w:rPr>
        <w:t>1,</w:t>
      </w:r>
      <w:r w:rsidR="00DE42C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 ,co oznacza</w:t>
      </w:r>
      <w:r w:rsidR="0064701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że jedna złotówka</w:t>
      </w:r>
    </w:p>
    <w:p w:rsidR="0064701E" w:rsidRDefault="004E1531" w:rsidP="00EC5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osiągniętego przychodu ze sprzedaży generuje </w:t>
      </w:r>
      <w:r w:rsidR="00272359">
        <w:rPr>
          <w:rFonts w:ascii="Times New Roman" w:hAnsi="Times New Roman" w:cs="Times New Roman"/>
          <w:sz w:val="24"/>
          <w:szCs w:val="24"/>
        </w:rPr>
        <w:t>1,</w:t>
      </w:r>
      <w:r w:rsidR="00DE42C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groszy zysku .</w:t>
      </w:r>
      <w:r w:rsidR="0064701E">
        <w:rPr>
          <w:rFonts w:ascii="Times New Roman" w:hAnsi="Times New Roman" w:cs="Times New Roman"/>
          <w:sz w:val="24"/>
          <w:szCs w:val="24"/>
        </w:rPr>
        <w:t xml:space="preserve">Jego wartość wzrasta </w:t>
      </w:r>
      <w:r w:rsidR="00DE42C4">
        <w:rPr>
          <w:rFonts w:ascii="Times New Roman" w:hAnsi="Times New Roman" w:cs="Times New Roman"/>
          <w:sz w:val="24"/>
          <w:szCs w:val="24"/>
        </w:rPr>
        <w:t>w</w:t>
      </w:r>
      <w:r w:rsidR="0064701E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7878E1" w:rsidRDefault="0064701E" w:rsidP="00EC5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3AE">
        <w:rPr>
          <w:rFonts w:ascii="Times New Roman" w:hAnsi="Times New Roman" w:cs="Times New Roman"/>
          <w:sz w:val="24"/>
          <w:szCs w:val="24"/>
        </w:rPr>
        <w:t>202</w:t>
      </w:r>
      <w:r w:rsidR="00176D68">
        <w:rPr>
          <w:rFonts w:ascii="Times New Roman" w:hAnsi="Times New Roman" w:cs="Times New Roman"/>
          <w:sz w:val="24"/>
          <w:szCs w:val="24"/>
        </w:rPr>
        <w:t>4</w:t>
      </w:r>
      <w:r w:rsidR="00272359">
        <w:rPr>
          <w:rFonts w:ascii="Times New Roman" w:hAnsi="Times New Roman" w:cs="Times New Roman"/>
          <w:sz w:val="24"/>
          <w:szCs w:val="24"/>
        </w:rPr>
        <w:t xml:space="preserve"> </w:t>
      </w:r>
      <w:r w:rsidR="00176D68">
        <w:rPr>
          <w:rFonts w:ascii="Times New Roman" w:hAnsi="Times New Roman" w:cs="Times New Roman"/>
          <w:sz w:val="24"/>
          <w:szCs w:val="24"/>
        </w:rPr>
        <w:t xml:space="preserve">do </w:t>
      </w:r>
      <w:r w:rsidR="00272359">
        <w:rPr>
          <w:rFonts w:ascii="Times New Roman" w:hAnsi="Times New Roman" w:cs="Times New Roman"/>
          <w:sz w:val="24"/>
          <w:szCs w:val="24"/>
        </w:rPr>
        <w:t>3,</w:t>
      </w:r>
      <w:r w:rsidR="00176D68">
        <w:rPr>
          <w:rFonts w:ascii="Times New Roman" w:hAnsi="Times New Roman" w:cs="Times New Roman"/>
          <w:sz w:val="24"/>
          <w:szCs w:val="24"/>
        </w:rPr>
        <w:t>03</w:t>
      </w:r>
      <w:r w:rsidR="00272359">
        <w:rPr>
          <w:rFonts w:ascii="Times New Roman" w:hAnsi="Times New Roman" w:cs="Times New Roman"/>
          <w:sz w:val="24"/>
          <w:szCs w:val="24"/>
        </w:rPr>
        <w:t xml:space="preserve"> grosz</w:t>
      </w:r>
      <w:r w:rsidR="00176D68">
        <w:rPr>
          <w:rFonts w:ascii="Times New Roman" w:hAnsi="Times New Roman" w:cs="Times New Roman"/>
          <w:sz w:val="24"/>
          <w:szCs w:val="24"/>
        </w:rPr>
        <w:t>y</w:t>
      </w:r>
      <w:r w:rsidR="00272359">
        <w:rPr>
          <w:rFonts w:ascii="Times New Roman" w:hAnsi="Times New Roman" w:cs="Times New Roman"/>
          <w:sz w:val="24"/>
          <w:szCs w:val="24"/>
        </w:rPr>
        <w:t xml:space="preserve"> zysku z jednej zaangażowanej złotówki</w:t>
      </w:r>
      <w:r>
        <w:rPr>
          <w:rFonts w:ascii="Times New Roman" w:hAnsi="Times New Roman" w:cs="Times New Roman"/>
          <w:sz w:val="24"/>
          <w:szCs w:val="24"/>
        </w:rPr>
        <w:t>. Wzrost</w:t>
      </w:r>
      <w:r w:rsidR="00B63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wskaźnika  powoduje</w:t>
      </w:r>
      <w:r w:rsidR="003009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 Ośrodek staje się bardziej </w:t>
      </w:r>
      <w:r w:rsidR="009411F2">
        <w:rPr>
          <w:rFonts w:ascii="Times New Roman" w:hAnsi="Times New Roman" w:cs="Times New Roman"/>
          <w:sz w:val="24"/>
          <w:szCs w:val="24"/>
        </w:rPr>
        <w:t xml:space="preserve">stabilny </w:t>
      </w:r>
      <w:r w:rsidR="0009739C">
        <w:rPr>
          <w:rFonts w:ascii="Times New Roman" w:hAnsi="Times New Roman" w:cs="Times New Roman"/>
          <w:sz w:val="24"/>
          <w:szCs w:val="24"/>
        </w:rPr>
        <w:t>ponieważ</w:t>
      </w:r>
      <w:r w:rsidR="009411F2">
        <w:rPr>
          <w:rFonts w:ascii="Times New Roman" w:hAnsi="Times New Roman" w:cs="Times New Roman"/>
          <w:sz w:val="24"/>
          <w:szCs w:val="24"/>
        </w:rPr>
        <w:t xml:space="preserve"> </w:t>
      </w:r>
      <w:r w:rsidR="00CE7004">
        <w:rPr>
          <w:rFonts w:ascii="Times New Roman" w:hAnsi="Times New Roman" w:cs="Times New Roman"/>
          <w:sz w:val="24"/>
          <w:szCs w:val="24"/>
        </w:rPr>
        <w:t xml:space="preserve">z </w:t>
      </w:r>
      <w:r w:rsidR="009411F2">
        <w:rPr>
          <w:rFonts w:ascii="Times New Roman" w:hAnsi="Times New Roman" w:cs="Times New Roman"/>
          <w:sz w:val="24"/>
          <w:szCs w:val="24"/>
        </w:rPr>
        <w:t>roku na rok coraz ef</w:t>
      </w:r>
      <w:r w:rsidR="0009739C">
        <w:rPr>
          <w:rFonts w:ascii="Times New Roman" w:hAnsi="Times New Roman" w:cs="Times New Roman"/>
          <w:sz w:val="24"/>
          <w:szCs w:val="24"/>
        </w:rPr>
        <w:t>e</w:t>
      </w:r>
      <w:r w:rsidR="009411F2">
        <w:rPr>
          <w:rFonts w:ascii="Times New Roman" w:hAnsi="Times New Roman" w:cs="Times New Roman"/>
          <w:sz w:val="24"/>
          <w:szCs w:val="24"/>
        </w:rPr>
        <w:t xml:space="preserve">ktywniej </w:t>
      </w:r>
      <w:r w:rsidR="0009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wykorzystuje posiadany majątek.</w:t>
      </w:r>
    </w:p>
    <w:p w:rsidR="001F32EB" w:rsidRPr="00CA01F3" w:rsidRDefault="001F32EB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zyskowności działalności operacyjnej (%)</w:t>
      </w:r>
    </w:p>
    <w:p w:rsidR="00104BCA" w:rsidRPr="00251BF8" w:rsidRDefault="00104BCA" w:rsidP="00104BC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134"/>
        <w:gridCol w:w="968"/>
        <w:gridCol w:w="1017"/>
        <w:gridCol w:w="708"/>
        <w:gridCol w:w="1134"/>
        <w:gridCol w:w="993"/>
      </w:tblGrid>
      <w:tr w:rsidR="008019BC" w:rsidRPr="00036BC8" w:rsidTr="00DF0ADF">
        <w:trPr>
          <w:trHeight w:val="268"/>
        </w:trPr>
        <w:tc>
          <w:tcPr>
            <w:tcW w:w="3085" w:type="dxa"/>
          </w:tcPr>
          <w:p w:rsidR="008019BC" w:rsidRPr="00036BC8" w:rsidRDefault="008019BC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8019BC" w:rsidRPr="00036BC8" w:rsidRDefault="008019BC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2D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725" w:type="dxa"/>
            <w:gridSpan w:val="2"/>
          </w:tcPr>
          <w:p w:rsidR="008019BC" w:rsidRPr="00036BC8" w:rsidRDefault="001552DF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127" w:type="dxa"/>
            <w:gridSpan w:val="2"/>
          </w:tcPr>
          <w:p w:rsidR="008019BC" w:rsidRPr="00036BC8" w:rsidRDefault="001552DF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DF0ADF">
        <w:trPr>
          <w:trHeight w:val="268"/>
        </w:trPr>
        <w:tc>
          <w:tcPr>
            <w:tcW w:w="3085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6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17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70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F2168E" w:rsidRPr="00036BC8" w:rsidTr="00DF2FCD">
        <w:tc>
          <w:tcPr>
            <w:tcW w:w="3085" w:type="dxa"/>
            <w:vAlign w:val="center"/>
          </w:tcPr>
          <w:p w:rsidR="00F2168E" w:rsidRPr="00036BC8" w:rsidRDefault="00F2168E" w:rsidP="00F21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z działalności operacyjnej *100</w:t>
            </w:r>
          </w:p>
          <w:p w:rsidR="00F2168E" w:rsidRPr="00036BC8" w:rsidRDefault="00F2168E" w:rsidP="00F21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pozostałe przychody operacyjne</w:t>
            </w:r>
          </w:p>
        </w:tc>
        <w:tc>
          <w:tcPr>
            <w:tcW w:w="1134" w:type="dxa"/>
            <w:vAlign w:val="center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8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1017" w:type="dxa"/>
          </w:tcPr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DE42C4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8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DE42C4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E42C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8239A" w:rsidRDefault="0088239A" w:rsidP="0061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Default="00F2168E" w:rsidP="00615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w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176D68">
        <w:rPr>
          <w:rFonts w:ascii="Times New Roman" w:hAnsi="Times New Roman" w:cs="Times New Roman"/>
          <w:sz w:val="24"/>
          <w:szCs w:val="24"/>
        </w:rPr>
        <w:t>2-2023 roku</w:t>
      </w:r>
      <w:r w:rsidR="0010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zysk</w:t>
      </w:r>
      <w:r w:rsidR="00B637FD">
        <w:rPr>
          <w:rFonts w:ascii="Times New Roman" w:hAnsi="Times New Roman" w:cs="Times New Roman"/>
          <w:sz w:val="24"/>
          <w:szCs w:val="24"/>
        </w:rPr>
        <w:t xml:space="preserve"> z działalności operacyjnej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B637FD">
        <w:rPr>
          <w:rFonts w:ascii="Times New Roman" w:hAnsi="Times New Roman" w:cs="Times New Roman"/>
          <w:sz w:val="24"/>
          <w:szCs w:val="24"/>
        </w:rPr>
        <w:t>1,</w:t>
      </w:r>
      <w:r w:rsidR="00176D68">
        <w:rPr>
          <w:rFonts w:ascii="Times New Roman" w:hAnsi="Times New Roman" w:cs="Times New Roman"/>
          <w:sz w:val="24"/>
          <w:szCs w:val="24"/>
        </w:rPr>
        <w:t>33</w:t>
      </w:r>
      <w:r w:rsidR="00B637FD">
        <w:rPr>
          <w:rFonts w:ascii="Times New Roman" w:hAnsi="Times New Roman" w:cs="Times New Roman"/>
          <w:sz w:val="24"/>
          <w:szCs w:val="24"/>
        </w:rPr>
        <w:t>%</w:t>
      </w:r>
      <w:r w:rsidR="00104BCA">
        <w:rPr>
          <w:rFonts w:ascii="Times New Roman" w:hAnsi="Times New Roman" w:cs="Times New Roman"/>
          <w:sz w:val="24"/>
          <w:szCs w:val="24"/>
        </w:rPr>
        <w:t xml:space="preserve"> przychodów co oznacza, że każda złotówka zaangażowanego przychodu przyniesie </w:t>
      </w:r>
      <w:r>
        <w:rPr>
          <w:rFonts w:ascii="Times New Roman" w:hAnsi="Times New Roman" w:cs="Times New Roman"/>
          <w:sz w:val="24"/>
          <w:szCs w:val="24"/>
        </w:rPr>
        <w:t>zysk</w:t>
      </w:r>
      <w:r w:rsidR="00104BCA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B637FD">
        <w:rPr>
          <w:rFonts w:ascii="Times New Roman" w:hAnsi="Times New Roman" w:cs="Times New Roman"/>
          <w:sz w:val="24"/>
          <w:szCs w:val="24"/>
        </w:rPr>
        <w:t>1,</w:t>
      </w:r>
      <w:r w:rsidR="00176D6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grosza. W latach </w:t>
      </w:r>
      <w:r w:rsidR="00176D68">
        <w:rPr>
          <w:rFonts w:ascii="Times New Roman" w:hAnsi="Times New Roman" w:cs="Times New Roman"/>
          <w:sz w:val="24"/>
          <w:szCs w:val="24"/>
        </w:rPr>
        <w:t>2024</w:t>
      </w:r>
      <w:r w:rsidR="001F32EB">
        <w:rPr>
          <w:rFonts w:ascii="Times New Roman" w:hAnsi="Times New Roman" w:cs="Times New Roman"/>
          <w:sz w:val="24"/>
          <w:szCs w:val="24"/>
        </w:rPr>
        <w:t xml:space="preserve"> m</w:t>
      </w:r>
      <w:r w:rsidR="00104BCA">
        <w:rPr>
          <w:rFonts w:ascii="Times New Roman" w:hAnsi="Times New Roman" w:cs="Times New Roman"/>
          <w:sz w:val="24"/>
          <w:szCs w:val="24"/>
        </w:rPr>
        <w:t>ożna zaobserwować wz</w:t>
      </w:r>
      <w:r w:rsidR="001F32EB">
        <w:rPr>
          <w:rFonts w:ascii="Times New Roman" w:hAnsi="Times New Roman" w:cs="Times New Roman"/>
          <w:sz w:val="24"/>
          <w:szCs w:val="24"/>
        </w:rPr>
        <w:t>rost wskaźnik</w:t>
      </w:r>
      <w:r w:rsidR="00176D68">
        <w:rPr>
          <w:rFonts w:ascii="Times New Roman" w:hAnsi="Times New Roman" w:cs="Times New Roman"/>
          <w:sz w:val="24"/>
          <w:szCs w:val="24"/>
        </w:rPr>
        <w:t xml:space="preserve">a </w:t>
      </w:r>
      <w:r w:rsidR="001F32EB">
        <w:rPr>
          <w:rFonts w:ascii="Times New Roman" w:hAnsi="Times New Roman" w:cs="Times New Roman"/>
          <w:sz w:val="24"/>
          <w:szCs w:val="24"/>
        </w:rPr>
        <w:t xml:space="preserve"> do poziomu </w:t>
      </w:r>
      <w:r w:rsidR="00B637FD">
        <w:rPr>
          <w:rFonts w:ascii="Times New Roman" w:hAnsi="Times New Roman" w:cs="Times New Roman"/>
          <w:sz w:val="24"/>
          <w:szCs w:val="24"/>
        </w:rPr>
        <w:t>3,</w:t>
      </w:r>
      <w:r w:rsidR="00176D68">
        <w:rPr>
          <w:rFonts w:ascii="Times New Roman" w:hAnsi="Times New Roman" w:cs="Times New Roman"/>
          <w:sz w:val="24"/>
          <w:szCs w:val="24"/>
        </w:rPr>
        <w:t>03</w:t>
      </w:r>
      <w:r w:rsidR="00BD093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93A">
        <w:rPr>
          <w:rFonts w:ascii="Times New Roman" w:hAnsi="Times New Roman" w:cs="Times New Roman"/>
          <w:sz w:val="24"/>
          <w:szCs w:val="24"/>
        </w:rPr>
        <w:t>.Odzwierciedleniem dobrej sytuacji finansowej Ośrodka są rosnące w czasie wielkości wskaźników rentowności</w:t>
      </w:r>
      <w:r w:rsidR="00B637FD">
        <w:rPr>
          <w:rFonts w:ascii="Times New Roman" w:hAnsi="Times New Roman" w:cs="Times New Roman"/>
          <w:sz w:val="24"/>
          <w:szCs w:val="24"/>
        </w:rPr>
        <w:t>.</w:t>
      </w:r>
    </w:p>
    <w:p w:rsidR="00190520" w:rsidRDefault="00190520" w:rsidP="00615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520" w:rsidRPr="00A1306F" w:rsidRDefault="00190520" w:rsidP="00615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469" w:rsidRDefault="00615469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zyskowności aktywów (%)</w:t>
      </w:r>
    </w:p>
    <w:p w:rsidR="00615469" w:rsidRPr="00251BF8" w:rsidRDefault="00615469" w:rsidP="006154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149"/>
        <w:gridCol w:w="992"/>
        <w:gridCol w:w="993"/>
        <w:gridCol w:w="708"/>
        <w:gridCol w:w="1134"/>
        <w:gridCol w:w="993"/>
      </w:tblGrid>
      <w:tr w:rsidR="00304227" w:rsidRPr="00036BC8" w:rsidTr="002D75D9">
        <w:tc>
          <w:tcPr>
            <w:tcW w:w="3070" w:type="dxa"/>
          </w:tcPr>
          <w:p w:rsidR="00304227" w:rsidRPr="00036BC8" w:rsidRDefault="00304227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304227" w:rsidRPr="00036BC8" w:rsidRDefault="0030422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701" w:type="dxa"/>
            <w:gridSpan w:val="2"/>
          </w:tcPr>
          <w:p w:rsidR="00304227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127" w:type="dxa"/>
            <w:gridSpan w:val="2"/>
          </w:tcPr>
          <w:p w:rsidR="00304227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2D75D9">
        <w:tc>
          <w:tcPr>
            <w:tcW w:w="3070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4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70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304227" w:rsidRPr="00036BC8" w:rsidTr="002D75D9">
        <w:tc>
          <w:tcPr>
            <w:tcW w:w="3070" w:type="dxa"/>
            <w:vAlign w:val="center"/>
          </w:tcPr>
          <w:p w:rsidR="00304227" w:rsidRPr="00036BC8" w:rsidRDefault="00304227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netto *100</w:t>
            </w:r>
          </w:p>
          <w:p w:rsidR="00304227" w:rsidRPr="00036BC8" w:rsidRDefault="00304227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aktywów</w:t>
            </w:r>
          </w:p>
        </w:tc>
        <w:tc>
          <w:tcPr>
            <w:tcW w:w="1149" w:type="dxa"/>
            <w:vAlign w:val="center"/>
          </w:tcPr>
          <w:p w:rsidR="00304227" w:rsidRPr="00036BC8" w:rsidRDefault="00B637FD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76D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304227" w:rsidRPr="00036BC8" w:rsidRDefault="00B637FD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679B" w:rsidRDefault="0004679B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7FD" w:rsidRDefault="00BD093A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D6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  <w:p w:rsidR="00304227" w:rsidRPr="00036BC8" w:rsidRDefault="00BD093A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2407A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C45EE" w:rsidRDefault="00CC45EE" w:rsidP="00CC45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32EB" w:rsidRDefault="001F32EB" w:rsidP="00CC45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0005" w:rsidRPr="00686314" w:rsidRDefault="0069372F" w:rsidP="0061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</w:t>
      </w:r>
      <w:r w:rsidR="00F2168E">
        <w:rPr>
          <w:rFonts w:ascii="Times New Roman" w:hAnsi="Times New Roman" w:cs="Times New Roman"/>
          <w:sz w:val="24"/>
          <w:szCs w:val="24"/>
        </w:rPr>
        <w:t xml:space="preserve"> zyskowności aktywów w roku 20</w:t>
      </w:r>
      <w:r w:rsidR="0011437A">
        <w:rPr>
          <w:rFonts w:ascii="Times New Roman" w:hAnsi="Times New Roman" w:cs="Times New Roman"/>
          <w:sz w:val="24"/>
          <w:szCs w:val="24"/>
        </w:rPr>
        <w:t>2</w:t>
      </w:r>
      <w:r w:rsidR="002407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wynosi – </w:t>
      </w:r>
      <w:r w:rsidR="0004679B">
        <w:rPr>
          <w:rFonts w:ascii="Times New Roman" w:hAnsi="Times New Roman" w:cs="Times New Roman"/>
          <w:sz w:val="24"/>
          <w:szCs w:val="24"/>
        </w:rPr>
        <w:t>2,</w:t>
      </w:r>
      <w:r w:rsidR="002407A4">
        <w:rPr>
          <w:rFonts w:ascii="Times New Roman" w:hAnsi="Times New Roman" w:cs="Times New Roman"/>
          <w:sz w:val="24"/>
          <w:szCs w:val="24"/>
        </w:rPr>
        <w:t>81</w:t>
      </w:r>
      <w:r w:rsidR="00F2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co oznacza, że jedna złotówka zaangażowanego majątku wygeneruje </w:t>
      </w:r>
      <w:r w:rsidR="0004679B">
        <w:rPr>
          <w:rFonts w:ascii="Times New Roman" w:hAnsi="Times New Roman" w:cs="Times New Roman"/>
          <w:sz w:val="24"/>
          <w:szCs w:val="24"/>
        </w:rPr>
        <w:t>2,</w:t>
      </w:r>
      <w:r w:rsidR="002407A4">
        <w:rPr>
          <w:rFonts w:ascii="Times New Roman" w:hAnsi="Times New Roman" w:cs="Times New Roman"/>
          <w:sz w:val="24"/>
          <w:szCs w:val="24"/>
        </w:rPr>
        <w:t>81</w:t>
      </w:r>
      <w:r w:rsidR="00F2168E">
        <w:rPr>
          <w:rFonts w:ascii="Times New Roman" w:hAnsi="Times New Roman" w:cs="Times New Roman"/>
          <w:sz w:val="24"/>
          <w:szCs w:val="24"/>
        </w:rPr>
        <w:t xml:space="preserve"> gr zysku netto . Z kolei w latach 20</w:t>
      </w:r>
      <w:r w:rsidR="00BD093A">
        <w:rPr>
          <w:rFonts w:ascii="Times New Roman" w:hAnsi="Times New Roman" w:cs="Times New Roman"/>
          <w:sz w:val="24"/>
          <w:szCs w:val="24"/>
        </w:rPr>
        <w:t>2</w:t>
      </w:r>
      <w:r w:rsidR="002407A4">
        <w:rPr>
          <w:rFonts w:ascii="Times New Roman" w:hAnsi="Times New Roman" w:cs="Times New Roman"/>
          <w:sz w:val="24"/>
          <w:szCs w:val="24"/>
        </w:rPr>
        <w:t>3</w:t>
      </w:r>
      <w:r w:rsidR="00F2168E">
        <w:rPr>
          <w:rFonts w:ascii="Times New Roman" w:hAnsi="Times New Roman" w:cs="Times New Roman"/>
          <w:sz w:val="24"/>
          <w:szCs w:val="24"/>
        </w:rPr>
        <w:t>-202</w:t>
      </w:r>
      <w:r w:rsidR="002407A4">
        <w:rPr>
          <w:rFonts w:ascii="Times New Roman" w:hAnsi="Times New Roman" w:cs="Times New Roman"/>
          <w:sz w:val="24"/>
          <w:szCs w:val="24"/>
        </w:rPr>
        <w:t>4</w:t>
      </w:r>
      <w:r w:rsidR="00F2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planujemy wzrost wskaźników kolejno </w:t>
      </w:r>
      <w:r w:rsidR="002407A4">
        <w:rPr>
          <w:rFonts w:ascii="Times New Roman" w:hAnsi="Times New Roman" w:cs="Times New Roman"/>
          <w:sz w:val="24"/>
          <w:szCs w:val="24"/>
        </w:rPr>
        <w:t>3,02</w:t>
      </w:r>
      <w:r w:rsidR="00F2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4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4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9B">
        <w:rPr>
          <w:rFonts w:ascii="Times New Roman" w:hAnsi="Times New Roman" w:cs="Times New Roman"/>
          <w:sz w:val="24"/>
          <w:szCs w:val="24"/>
        </w:rPr>
        <w:t>6,</w:t>
      </w:r>
      <w:r w:rsidR="002407A4">
        <w:rPr>
          <w:rFonts w:ascii="Times New Roman" w:hAnsi="Times New Roman" w:cs="Times New Roman"/>
          <w:sz w:val="24"/>
          <w:szCs w:val="24"/>
        </w:rPr>
        <w:t>99</w:t>
      </w:r>
      <w:r w:rsidR="00F2168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Jest to zjawisko pozytywne.</w:t>
      </w:r>
    </w:p>
    <w:p w:rsidR="00615469" w:rsidRDefault="00615469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68E" w:rsidRDefault="0088239A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7D">
        <w:rPr>
          <w:rFonts w:ascii="Times New Roman" w:hAnsi="Times New Roman" w:cs="Times New Roman"/>
          <w:b/>
          <w:sz w:val="24"/>
          <w:szCs w:val="24"/>
          <w:u w:val="single"/>
        </w:rPr>
        <w:t>Wskaźniki płynności</w:t>
      </w:r>
      <w:r w:rsidR="005E0B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45EE" w:rsidRPr="009A107D" w:rsidRDefault="00CC45EE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314" w:rsidRDefault="005E0BBF" w:rsidP="0068631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036BC8">
        <w:rPr>
          <w:rFonts w:ascii="Times New Roman" w:hAnsi="Times New Roman" w:cs="Times New Roman"/>
          <w:sz w:val="24"/>
          <w:szCs w:val="24"/>
        </w:rPr>
        <w:t>skaźnik bieżącej płynności</w:t>
      </w:r>
    </w:p>
    <w:p w:rsidR="00615469" w:rsidRPr="00036BC8" w:rsidRDefault="00615469" w:rsidP="0061546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07"/>
        <w:gridCol w:w="869"/>
        <w:gridCol w:w="856"/>
        <w:gridCol w:w="1109"/>
        <w:gridCol w:w="1119"/>
        <w:gridCol w:w="1120"/>
        <w:gridCol w:w="683"/>
      </w:tblGrid>
      <w:tr w:rsidR="008E3B6B" w:rsidRPr="00036BC8" w:rsidTr="00C439DD">
        <w:trPr>
          <w:trHeight w:val="458"/>
        </w:trPr>
        <w:tc>
          <w:tcPr>
            <w:tcW w:w="3007" w:type="dxa"/>
          </w:tcPr>
          <w:p w:rsidR="00C439DD" w:rsidRPr="00036BC8" w:rsidRDefault="00C439DD" w:rsidP="005E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8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99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C439DD">
        <w:tc>
          <w:tcPr>
            <w:tcW w:w="3007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86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56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0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2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27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C439DD">
        <w:trPr>
          <w:trHeight w:val="1866"/>
        </w:trPr>
        <w:tc>
          <w:tcPr>
            <w:tcW w:w="3007" w:type="dxa"/>
            <w:vAlign w:val="center"/>
          </w:tcPr>
          <w:p w:rsidR="008E3B6B" w:rsidRPr="00036BC8" w:rsidRDefault="008E3B6B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</w:t>
            </w:r>
          </w:p>
          <w:p w:rsidR="008E3B6B" w:rsidRPr="00036BC8" w:rsidRDefault="008E3B6B" w:rsidP="0086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</w:tc>
        <w:tc>
          <w:tcPr>
            <w:tcW w:w="869" w:type="dxa"/>
            <w:vAlign w:val="center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6B" w:rsidRPr="00036BC8" w:rsidRDefault="002407A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856" w:type="dxa"/>
            <w:vAlign w:val="center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6B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6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7A4" w:rsidRDefault="002407A4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7A4" w:rsidRDefault="002407A4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7A4" w:rsidRPr="00036BC8" w:rsidRDefault="002407A4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119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2407A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279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</w:tr>
    </w:tbl>
    <w:p w:rsidR="001F32EB" w:rsidRDefault="001F32EB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DF" w:rsidRPr="00DF0ADF" w:rsidRDefault="00DF0ADF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szybkiej płynności</w:t>
      </w:r>
    </w:p>
    <w:p w:rsidR="007878E1" w:rsidRPr="007878E1" w:rsidRDefault="007878E1" w:rsidP="0078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EE" w:rsidRPr="00251BF8" w:rsidRDefault="00CC45EE" w:rsidP="00CC45E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6"/>
        <w:gridCol w:w="987"/>
        <w:gridCol w:w="835"/>
        <w:gridCol w:w="1110"/>
        <w:gridCol w:w="1110"/>
        <w:gridCol w:w="1110"/>
        <w:gridCol w:w="1110"/>
      </w:tblGrid>
      <w:tr w:rsidR="008E3B6B" w:rsidRPr="00036BC8" w:rsidTr="0069372F">
        <w:trPr>
          <w:jc w:val="center"/>
        </w:trPr>
        <w:tc>
          <w:tcPr>
            <w:tcW w:w="3026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0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0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69372F">
        <w:trPr>
          <w:jc w:val="center"/>
        </w:trPr>
        <w:tc>
          <w:tcPr>
            <w:tcW w:w="3026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987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35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69372F">
        <w:trPr>
          <w:jc w:val="center"/>
        </w:trPr>
        <w:tc>
          <w:tcPr>
            <w:tcW w:w="3026" w:type="dxa"/>
            <w:vAlign w:val="center"/>
          </w:tcPr>
          <w:p w:rsidR="008E3B6B" w:rsidRPr="00036BC8" w:rsidRDefault="008E3B6B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(czynne)- zapasy</w:t>
            </w:r>
          </w:p>
          <w:p w:rsidR="008E3B6B" w:rsidRPr="00036BC8" w:rsidRDefault="008E3B6B" w:rsidP="00CC4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</w:tc>
        <w:tc>
          <w:tcPr>
            <w:tcW w:w="987" w:type="dxa"/>
            <w:vAlign w:val="center"/>
          </w:tcPr>
          <w:p w:rsidR="008E3B6B" w:rsidRPr="00036BC8" w:rsidRDefault="002407A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835" w:type="dxa"/>
            <w:vAlign w:val="center"/>
          </w:tcPr>
          <w:p w:rsidR="008E3B6B" w:rsidRPr="00036BC8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C43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2A3AD4" w:rsidRDefault="002A3AD4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  <w:p w:rsidR="002407A4" w:rsidRDefault="002407A4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37A" w:rsidRDefault="0011437A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37A" w:rsidRPr="00036BC8" w:rsidRDefault="0011437A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2407A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E0A3B" w:rsidRDefault="003E0A3B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61" w:rsidRDefault="0088239A" w:rsidP="00190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A3B">
        <w:rPr>
          <w:rFonts w:ascii="Times New Roman" w:hAnsi="Times New Roman" w:cs="Times New Roman"/>
          <w:sz w:val="24"/>
          <w:szCs w:val="24"/>
        </w:rPr>
        <w:t xml:space="preserve">Wskaźnik </w:t>
      </w:r>
      <w:r w:rsidR="0069372F">
        <w:rPr>
          <w:rFonts w:ascii="Times New Roman" w:hAnsi="Times New Roman" w:cs="Times New Roman"/>
          <w:sz w:val="24"/>
          <w:szCs w:val="24"/>
        </w:rPr>
        <w:t xml:space="preserve">bieżącej płynności oraz wskaźnik </w:t>
      </w:r>
      <w:r w:rsidRPr="003E0A3B">
        <w:rPr>
          <w:rFonts w:ascii="Times New Roman" w:hAnsi="Times New Roman" w:cs="Times New Roman"/>
          <w:sz w:val="24"/>
          <w:szCs w:val="24"/>
        </w:rPr>
        <w:t xml:space="preserve">szybkiej płynności </w:t>
      </w:r>
      <w:r w:rsidR="0069372F">
        <w:rPr>
          <w:rFonts w:ascii="Times New Roman" w:hAnsi="Times New Roman" w:cs="Times New Roman"/>
          <w:sz w:val="24"/>
          <w:szCs w:val="24"/>
        </w:rPr>
        <w:t xml:space="preserve">kształtują się na tym samym poziomie zarówno w roku </w:t>
      </w:r>
      <w:r w:rsidR="001F32EB">
        <w:rPr>
          <w:rFonts w:ascii="Times New Roman" w:hAnsi="Times New Roman" w:cs="Times New Roman"/>
          <w:sz w:val="24"/>
          <w:szCs w:val="24"/>
        </w:rPr>
        <w:t>bieżącym jak i kolejnych latach</w:t>
      </w:r>
      <w:r w:rsidR="00CE7004">
        <w:rPr>
          <w:rFonts w:ascii="Times New Roman" w:hAnsi="Times New Roman" w:cs="Times New Roman"/>
          <w:sz w:val="24"/>
          <w:szCs w:val="24"/>
        </w:rPr>
        <w:t xml:space="preserve"> </w:t>
      </w:r>
      <w:r w:rsidR="001F32EB">
        <w:rPr>
          <w:rFonts w:ascii="Times New Roman" w:hAnsi="Times New Roman" w:cs="Times New Roman"/>
          <w:sz w:val="24"/>
          <w:szCs w:val="24"/>
        </w:rPr>
        <w:t>.</w:t>
      </w:r>
      <w:r w:rsidR="00CE7004">
        <w:rPr>
          <w:rFonts w:ascii="Times New Roman" w:hAnsi="Times New Roman" w:cs="Times New Roman"/>
          <w:sz w:val="24"/>
          <w:szCs w:val="24"/>
        </w:rPr>
        <w:t>Powyższe</w:t>
      </w:r>
      <w:r w:rsidR="001F32EB">
        <w:rPr>
          <w:rFonts w:ascii="Times New Roman" w:hAnsi="Times New Roman" w:cs="Times New Roman"/>
          <w:sz w:val="24"/>
          <w:szCs w:val="24"/>
        </w:rPr>
        <w:t xml:space="preserve"> </w:t>
      </w:r>
      <w:r w:rsidR="00CE7004">
        <w:rPr>
          <w:rFonts w:ascii="Times New Roman" w:hAnsi="Times New Roman" w:cs="Times New Roman"/>
          <w:sz w:val="24"/>
          <w:szCs w:val="24"/>
        </w:rPr>
        <w:t>w</w:t>
      </w:r>
      <w:r w:rsidR="0069372F">
        <w:rPr>
          <w:rFonts w:ascii="Times New Roman" w:hAnsi="Times New Roman" w:cs="Times New Roman"/>
          <w:sz w:val="24"/>
          <w:szCs w:val="24"/>
        </w:rPr>
        <w:t>skaźniki</w:t>
      </w:r>
      <w:r w:rsidR="00CE7004">
        <w:rPr>
          <w:rFonts w:ascii="Times New Roman" w:hAnsi="Times New Roman" w:cs="Times New Roman"/>
          <w:sz w:val="24"/>
          <w:szCs w:val="24"/>
        </w:rPr>
        <w:t xml:space="preserve"> informują w jakim stopniu</w:t>
      </w:r>
      <w:r w:rsidR="00F71857">
        <w:rPr>
          <w:rFonts w:ascii="Times New Roman" w:hAnsi="Times New Roman" w:cs="Times New Roman"/>
          <w:sz w:val="24"/>
          <w:szCs w:val="24"/>
        </w:rPr>
        <w:t xml:space="preserve"> aktywa obrotowe pokrywają zobowiązania oraz określają zdolność Ośrodka do spłacania zobowiązań krótkoterminowymi najbardziej płynnymi aktywami tj. krótkoterminowymi należnościami i aktywami finansowymi. W Ośrodku wskaźniki wykazują lekką nadpłynność.</w:t>
      </w:r>
      <w:r w:rsidR="0069372F">
        <w:rPr>
          <w:rFonts w:ascii="Times New Roman" w:hAnsi="Times New Roman" w:cs="Times New Roman"/>
          <w:sz w:val="24"/>
          <w:szCs w:val="24"/>
        </w:rPr>
        <w:t xml:space="preserve"> Niewielkie przekroczenie wskaźników wynika z celowej kumulacji </w:t>
      </w:r>
      <w:r w:rsidR="00F2168E">
        <w:rPr>
          <w:rFonts w:ascii="Times New Roman" w:hAnsi="Times New Roman" w:cs="Times New Roman"/>
          <w:sz w:val="24"/>
          <w:szCs w:val="24"/>
        </w:rPr>
        <w:lastRenderedPageBreak/>
        <w:t>środków finansowych</w:t>
      </w:r>
      <w:r w:rsidR="006F7A63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11437A">
        <w:rPr>
          <w:rFonts w:ascii="Times New Roman" w:hAnsi="Times New Roman" w:cs="Times New Roman"/>
          <w:sz w:val="24"/>
          <w:szCs w:val="24"/>
        </w:rPr>
        <w:t xml:space="preserve">głównie </w:t>
      </w:r>
      <w:r w:rsidR="00F2168E">
        <w:rPr>
          <w:rFonts w:ascii="Times New Roman" w:hAnsi="Times New Roman" w:cs="Times New Roman"/>
          <w:sz w:val="24"/>
          <w:szCs w:val="24"/>
        </w:rPr>
        <w:t xml:space="preserve"> na </w:t>
      </w:r>
      <w:r w:rsidR="0011437A">
        <w:rPr>
          <w:rFonts w:ascii="Times New Roman" w:hAnsi="Times New Roman" w:cs="Times New Roman"/>
          <w:sz w:val="24"/>
          <w:szCs w:val="24"/>
        </w:rPr>
        <w:t>rozbudowę bazy i</w:t>
      </w:r>
      <w:r w:rsidR="00EE277F">
        <w:rPr>
          <w:rFonts w:ascii="Times New Roman" w:hAnsi="Times New Roman" w:cs="Times New Roman"/>
          <w:sz w:val="24"/>
          <w:szCs w:val="24"/>
        </w:rPr>
        <w:t>nformatycznej,</w:t>
      </w:r>
      <w:r w:rsidR="003009F4">
        <w:rPr>
          <w:rFonts w:ascii="Times New Roman" w:hAnsi="Times New Roman" w:cs="Times New Roman"/>
          <w:sz w:val="24"/>
          <w:szCs w:val="24"/>
        </w:rPr>
        <w:t xml:space="preserve"> </w:t>
      </w:r>
      <w:r w:rsidR="00EE277F">
        <w:rPr>
          <w:rFonts w:ascii="Times New Roman" w:hAnsi="Times New Roman" w:cs="Times New Roman"/>
          <w:sz w:val="24"/>
          <w:szCs w:val="24"/>
        </w:rPr>
        <w:t xml:space="preserve">oraz modernizację dachu Ośrodka jak i  zakup niezbędnych </w:t>
      </w:r>
      <w:r w:rsidR="003009F4">
        <w:rPr>
          <w:rFonts w:ascii="Times New Roman" w:hAnsi="Times New Roman" w:cs="Times New Roman"/>
          <w:sz w:val="24"/>
          <w:szCs w:val="24"/>
        </w:rPr>
        <w:t>ś</w:t>
      </w:r>
      <w:r w:rsidR="00EE277F">
        <w:rPr>
          <w:rFonts w:ascii="Times New Roman" w:hAnsi="Times New Roman" w:cs="Times New Roman"/>
          <w:sz w:val="24"/>
          <w:szCs w:val="24"/>
        </w:rPr>
        <w:t>rodków trwałych</w:t>
      </w:r>
      <w:r w:rsidR="003009F4">
        <w:rPr>
          <w:rFonts w:ascii="Times New Roman" w:hAnsi="Times New Roman" w:cs="Times New Roman"/>
          <w:sz w:val="24"/>
          <w:szCs w:val="24"/>
        </w:rPr>
        <w:t xml:space="preserve"> </w:t>
      </w:r>
      <w:r w:rsidR="00EE277F">
        <w:rPr>
          <w:rFonts w:ascii="Times New Roman" w:hAnsi="Times New Roman" w:cs="Times New Roman"/>
          <w:sz w:val="24"/>
          <w:szCs w:val="24"/>
        </w:rPr>
        <w:t>( komputerów</w:t>
      </w:r>
      <w:r w:rsidR="003F6EC9">
        <w:rPr>
          <w:rFonts w:ascii="Times New Roman" w:hAnsi="Times New Roman" w:cs="Times New Roman"/>
          <w:sz w:val="24"/>
          <w:szCs w:val="24"/>
        </w:rPr>
        <w:t>)</w:t>
      </w:r>
      <w:r w:rsidR="00190520">
        <w:rPr>
          <w:rFonts w:ascii="Times New Roman" w:hAnsi="Times New Roman" w:cs="Times New Roman"/>
          <w:sz w:val="24"/>
          <w:szCs w:val="24"/>
        </w:rPr>
        <w:t>.</w:t>
      </w:r>
    </w:p>
    <w:p w:rsidR="00190520" w:rsidRPr="00190520" w:rsidRDefault="00190520" w:rsidP="00190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Pr="00251BF8" w:rsidRDefault="0088239A" w:rsidP="008823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efektywności</w:t>
      </w:r>
      <w:r w:rsidR="002318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239A" w:rsidRPr="00251BF8" w:rsidRDefault="002318A9" w:rsidP="00251BF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rotacji należności (w dniach)</w:t>
      </w: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1126"/>
        <w:gridCol w:w="1250"/>
        <w:gridCol w:w="973"/>
        <w:gridCol w:w="973"/>
        <w:gridCol w:w="973"/>
        <w:gridCol w:w="973"/>
      </w:tblGrid>
      <w:tr w:rsidR="008E3B6B" w:rsidRPr="00036BC8" w:rsidTr="00615469">
        <w:trPr>
          <w:jc w:val="center"/>
        </w:trPr>
        <w:tc>
          <w:tcPr>
            <w:tcW w:w="302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0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6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46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6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46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6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615469">
        <w:trPr>
          <w:jc w:val="center"/>
        </w:trPr>
        <w:tc>
          <w:tcPr>
            <w:tcW w:w="302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26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250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C8420C">
        <w:trPr>
          <w:trHeight w:val="1302"/>
          <w:jc w:val="center"/>
        </w:trPr>
        <w:tc>
          <w:tcPr>
            <w:tcW w:w="3020" w:type="dxa"/>
            <w:vAlign w:val="center"/>
          </w:tcPr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należności z tytułu dostaw i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usług* liczba dni w okresie (365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126" w:type="dxa"/>
            <w:vAlign w:val="center"/>
          </w:tcPr>
          <w:p w:rsidR="008E3B6B" w:rsidRPr="00036BC8" w:rsidRDefault="007041A0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8E3B6B" w:rsidRPr="00036BC8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3F6EC9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4E73EF" w:rsidRDefault="004E73EF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0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3F6EC9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8239A" w:rsidRDefault="0088239A" w:rsidP="0088239A">
      <w:pPr>
        <w:rPr>
          <w:rFonts w:ascii="Times New Roman" w:hAnsi="Times New Roman" w:cs="Times New Roman"/>
          <w:sz w:val="24"/>
          <w:szCs w:val="24"/>
        </w:rPr>
      </w:pPr>
    </w:p>
    <w:p w:rsidR="00686314" w:rsidRPr="0028468C" w:rsidRDefault="002318A9" w:rsidP="00615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Prognozowane w</w:t>
      </w:r>
      <w:r w:rsidR="0088239A" w:rsidRPr="0028468C">
        <w:rPr>
          <w:rFonts w:ascii="Times New Roman" w:hAnsi="Times New Roman" w:cs="Times New Roman"/>
          <w:sz w:val="24"/>
          <w:szCs w:val="24"/>
        </w:rPr>
        <w:t>skaźnik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rotacji należności </w:t>
      </w:r>
      <w:r w:rsidR="0028468C" w:rsidRPr="00A1306F">
        <w:rPr>
          <w:rFonts w:ascii="Times New Roman" w:hAnsi="Times New Roman" w:cs="Times New Roman"/>
          <w:sz w:val="24"/>
          <w:szCs w:val="24"/>
        </w:rPr>
        <w:t>w</w:t>
      </w:r>
      <w:r w:rsidR="004E73EF">
        <w:rPr>
          <w:rFonts w:ascii="Times New Roman" w:hAnsi="Times New Roman" w:cs="Times New Roman"/>
          <w:sz w:val="24"/>
          <w:szCs w:val="24"/>
        </w:rPr>
        <w:t xml:space="preserve"> latach 20</w:t>
      </w:r>
      <w:r w:rsidR="00B90AE8">
        <w:rPr>
          <w:rFonts w:ascii="Times New Roman" w:hAnsi="Times New Roman" w:cs="Times New Roman"/>
          <w:sz w:val="24"/>
          <w:szCs w:val="24"/>
        </w:rPr>
        <w:t>2</w:t>
      </w:r>
      <w:r w:rsidR="003F6EC9">
        <w:rPr>
          <w:rFonts w:ascii="Times New Roman" w:hAnsi="Times New Roman" w:cs="Times New Roman"/>
          <w:sz w:val="24"/>
          <w:szCs w:val="24"/>
        </w:rPr>
        <w:t>2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3F6EC9">
        <w:rPr>
          <w:rFonts w:ascii="Times New Roman" w:hAnsi="Times New Roman" w:cs="Times New Roman"/>
          <w:sz w:val="24"/>
          <w:szCs w:val="24"/>
        </w:rPr>
        <w:t>4</w:t>
      </w:r>
      <w:r w:rsid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88239A" w:rsidRPr="0028468C">
        <w:rPr>
          <w:rFonts w:ascii="Times New Roman" w:hAnsi="Times New Roman" w:cs="Times New Roman"/>
          <w:sz w:val="24"/>
          <w:szCs w:val="24"/>
        </w:rPr>
        <w:t>oznacza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88239A" w:rsidRPr="0028468C">
        <w:rPr>
          <w:rFonts w:ascii="Times New Roman" w:hAnsi="Times New Roman" w:cs="Times New Roman"/>
          <w:sz w:val="24"/>
          <w:szCs w:val="24"/>
        </w:rPr>
        <w:t>, że przeciętny okre</w:t>
      </w:r>
      <w:r>
        <w:rPr>
          <w:rFonts w:ascii="Times New Roman" w:hAnsi="Times New Roman" w:cs="Times New Roman"/>
          <w:sz w:val="24"/>
          <w:szCs w:val="24"/>
        </w:rPr>
        <w:t xml:space="preserve">s wpływu należności do </w:t>
      </w:r>
      <w:r w:rsidR="0069372F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wyniesie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28468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7041A0">
        <w:rPr>
          <w:rFonts w:ascii="Times New Roman" w:hAnsi="Times New Roman" w:cs="Times New Roman"/>
          <w:sz w:val="24"/>
          <w:szCs w:val="24"/>
        </w:rPr>
        <w:t>50</w:t>
      </w:r>
      <w:r w:rsidR="003F6EC9">
        <w:rPr>
          <w:rFonts w:ascii="Times New Roman" w:hAnsi="Times New Roman" w:cs="Times New Roman"/>
          <w:sz w:val="24"/>
          <w:szCs w:val="24"/>
        </w:rPr>
        <w:t>;</w:t>
      </w:r>
      <w:r w:rsidR="007041A0">
        <w:rPr>
          <w:rFonts w:ascii="Times New Roman" w:hAnsi="Times New Roman" w:cs="Times New Roman"/>
          <w:sz w:val="24"/>
          <w:szCs w:val="24"/>
        </w:rPr>
        <w:t xml:space="preserve"> </w:t>
      </w:r>
      <w:r w:rsidR="003F6EC9">
        <w:rPr>
          <w:rFonts w:ascii="Times New Roman" w:hAnsi="Times New Roman" w:cs="Times New Roman"/>
          <w:sz w:val="24"/>
          <w:szCs w:val="24"/>
        </w:rPr>
        <w:t>48</w:t>
      </w:r>
      <w:r w:rsidR="009C66E6">
        <w:rPr>
          <w:rFonts w:ascii="Times New Roman" w:hAnsi="Times New Roman" w:cs="Times New Roman"/>
          <w:sz w:val="24"/>
          <w:szCs w:val="24"/>
        </w:rPr>
        <w:t>;</w:t>
      </w:r>
      <w:r w:rsidR="007041A0">
        <w:rPr>
          <w:rFonts w:ascii="Times New Roman" w:hAnsi="Times New Roman" w:cs="Times New Roman"/>
          <w:sz w:val="24"/>
          <w:szCs w:val="24"/>
        </w:rPr>
        <w:t xml:space="preserve"> </w:t>
      </w:r>
      <w:r w:rsidR="003F6EC9">
        <w:rPr>
          <w:rFonts w:ascii="Times New Roman" w:hAnsi="Times New Roman" w:cs="Times New Roman"/>
          <w:sz w:val="24"/>
          <w:szCs w:val="24"/>
        </w:rPr>
        <w:t>53</w:t>
      </w:r>
      <w:r w:rsid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69372F">
        <w:rPr>
          <w:rFonts w:ascii="Times New Roman" w:hAnsi="Times New Roman" w:cs="Times New Roman"/>
          <w:sz w:val="24"/>
          <w:szCs w:val="24"/>
        </w:rPr>
        <w:t>dni</w:t>
      </w:r>
      <w:r w:rsidR="0088239A" w:rsidRPr="0028468C">
        <w:rPr>
          <w:rFonts w:ascii="Times New Roman" w:hAnsi="Times New Roman" w:cs="Times New Roman"/>
          <w:sz w:val="24"/>
          <w:szCs w:val="24"/>
        </w:rPr>
        <w:t>.</w:t>
      </w:r>
      <w:r w:rsidR="00950005">
        <w:rPr>
          <w:rFonts w:ascii="Times New Roman" w:hAnsi="Times New Roman" w:cs="Times New Roman"/>
          <w:sz w:val="24"/>
          <w:szCs w:val="24"/>
        </w:rPr>
        <w:t xml:space="preserve"> </w:t>
      </w:r>
      <w:r w:rsidR="00F75995">
        <w:rPr>
          <w:rFonts w:ascii="Times New Roman" w:hAnsi="Times New Roman" w:cs="Times New Roman"/>
          <w:sz w:val="24"/>
          <w:szCs w:val="24"/>
        </w:rPr>
        <w:t xml:space="preserve">W badanym okresie </w:t>
      </w:r>
      <w:r w:rsidR="00590B45">
        <w:rPr>
          <w:rFonts w:ascii="Times New Roman" w:hAnsi="Times New Roman" w:cs="Times New Roman"/>
          <w:sz w:val="24"/>
          <w:szCs w:val="24"/>
        </w:rPr>
        <w:t>wskaźniki utrzymują się na tym samym poziomie z minimalnym odchyleniem</w:t>
      </w:r>
      <w:r w:rsidR="00F75995">
        <w:rPr>
          <w:rFonts w:ascii="Times New Roman" w:hAnsi="Times New Roman" w:cs="Times New Roman"/>
          <w:sz w:val="24"/>
          <w:szCs w:val="24"/>
        </w:rPr>
        <w:t>.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590B45">
        <w:rPr>
          <w:rFonts w:ascii="Times New Roman" w:hAnsi="Times New Roman" w:cs="Times New Roman"/>
          <w:sz w:val="24"/>
          <w:szCs w:val="24"/>
        </w:rPr>
        <w:t>Planowane wskaźniki powyżej optymalnych są zjawiskiem niekorzystnym</w:t>
      </w:r>
      <w:r w:rsidR="00F75995">
        <w:rPr>
          <w:rFonts w:ascii="Times New Roman" w:hAnsi="Times New Roman" w:cs="Times New Roman"/>
          <w:sz w:val="24"/>
          <w:szCs w:val="24"/>
        </w:rPr>
        <w:t>,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590B45">
        <w:rPr>
          <w:rFonts w:ascii="Times New Roman" w:hAnsi="Times New Roman" w:cs="Times New Roman"/>
          <w:sz w:val="24"/>
          <w:szCs w:val="24"/>
        </w:rPr>
        <w:t>jednak</w:t>
      </w:r>
      <w:r w:rsidR="00F75995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590B45">
        <w:rPr>
          <w:rFonts w:ascii="Times New Roman" w:hAnsi="Times New Roman" w:cs="Times New Roman"/>
          <w:sz w:val="24"/>
          <w:szCs w:val="24"/>
        </w:rPr>
        <w:t>są one</w:t>
      </w:r>
      <w:r w:rsidR="00F75995">
        <w:rPr>
          <w:rFonts w:ascii="Times New Roman" w:hAnsi="Times New Roman" w:cs="Times New Roman"/>
          <w:sz w:val="24"/>
          <w:szCs w:val="24"/>
        </w:rPr>
        <w:t xml:space="preserve"> z nieterminowym rozliczaniem przez NFZ</w:t>
      </w:r>
      <w:r w:rsidR="00F71857">
        <w:rPr>
          <w:rFonts w:ascii="Times New Roman" w:hAnsi="Times New Roman" w:cs="Times New Roman"/>
          <w:sz w:val="24"/>
          <w:szCs w:val="24"/>
        </w:rPr>
        <w:t xml:space="preserve"> </w:t>
      </w:r>
      <w:r w:rsidR="00F7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57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F75995">
        <w:rPr>
          <w:rFonts w:ascii="Times New Roman" w:hAnsi="Times New Roman" w:cs="Times New Roman"/>
          <w:sz w:val="24"/>
          <w:szCs w:val="24"/>
        </w:rPr>
        <w:t xml:space="preserve">  świadczeń zdrowotnych</w:t>
      </w:r>
      <w:r w:rsidR="00663357">
        <w:rPr>
          <w:rFonts w:ascii="Times New Roman" w:hAnsi="Times New Roman" w:cs="Times New Roman"/>
          <w:sz w:val="24"/>
          <w:szCs w:val="24"/>
        </w:rPr>
        <w:t xml:space="preserve"> w</w:t>
      </w:r>
      <w:r w:rsidR="00F71857">
        <w:rPr>
          <w:rFonts w:ascii="Times New Roman" w:hAnsi="Times New Roman" w:cs="Times New Roman"/>
          <w:sz w:val="24"/>
          <w:szCs w:val="24"/>
        </w:rPr>
        <w:t>ykonanych przez Ośrodek.</w:t>
      </w:r>
      <w:r w:rsidR="00F75995">
        <w:rPr>
          <w:rFonts w:ascii="Times New Roman" w:hAnsi="Times New Roman" w:cs="Times New Roman"/>
          <w:sz w:val="24"/>
          <w:szCs w:val="24"/>
        </w:rPr>
        <w:t xml:space="preserve"> 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9A" w:rsidRPr="00251BF8" w:rsidRDefault="002318A9" w:rsidP="00251BF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rotacji zobowiązań (w dniach)</w:t>
      </w:r>
    </w:p>
    <w:tbl>
      <w:tblPr>
        <w:tblStyle w:val="Tabela-Siatka"/>
        <w:tblW w:w="9322" w:type="dxa"/>
        <w:tblLook w:val="04A0"/>
      </w:tblPr>
      <w:tblGrid>
        <w:gridCol w:w="3070"/>
        <w:gridCol w:w="1007"/>
        <w:gridCol w:w="993"/>
        <w:gridCol w:w="1275"/>
        <w:gridCol w:w="993"/>
        <w:gridCol w:w="992"/>
        <w:gridCol w:w="992"/>
      </w:tblGrid>
      <w:tr w:rsidR="008E3B6B" w:rsidRPr="00036BC8" w:rsidTr="002239ED">
        <w:tc>
          <w:tcPr>
            <w:tcW w:w="307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84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E3B6B" w:rsidRPr="00036BC8" w:rsidTr="008E3B6B">
        <w:tc>
          <w:tcPr>
            <w:tcW w:w="307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007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275" w:type="dxa"/>
          </w:tcPr>
          <w:p w:rsidR="008E3B6B" w:rsidRPr="00CA01F3" w:rsidRDefault="00FF0307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E3B6B" w:rsidRPr="00CA01F3">
              <w:rPr>
                <w:rFonts w:ascii="Times New Roman" w:hAnsi="Times New Roman" w:cs="Times New Roman"/>
                <w:sz w:val="20"/>
                <w:szCs w:val="20"/>
              </w:rPr>
              <w:t>ynik</w:t>
            </w:r>
          </w:p>
        </w:tc>
        <w:tc>
          <w:tcPr>
            <w:tcW w:w="99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2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8E3B6B">
        <w:tc>
          <w:tcPr>
            <w:tcW w:w="3070" w:type="dxa"/>
            <w:vAlign w:val="center"/>
          </w:tcPr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zobowiązań z tytułu dostaw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i usług * liczba dni w okresie (365)</w:t>
            </w:r>
          </w:p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007" w:type="dxa"/>
            <w:vAlign w:val="center"/>
          </w:tcPr>
          <w:p w:rsidR="008E3B6B" w:rsidRPr="00036BC8" w:rsidRDefault="003F6EC9" w:rsidP="00EC3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E3B6B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E73EF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64" w:rsidRPr="00036BC8" w:rsidRDefault="00F00108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6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E73EF" w:rsidRDefault="004E73EF" w:rsidP="004E73EF">
            <w:pPr>
              <w:tabs>
                <w:tab w:val="left" w:pos="180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3D64" w:rsidRPr="00036BC8" w:rsidRDefault="004E73EF" w:rsidP="004E73EF">
            <w:pPr>
              <w:tabs>
                <w:tab w:val="left" w:pos="180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</w:p>
        </w:tc>
        <w:tc>
          <w:tcPr>
            <w:tcW w:w="992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08" w:rsidRPr="00036BC8" w:rsidRDefault="003F6EC9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08" w:rsidRDefault="00F00108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00108" w:rsidRPr="00036BC8" w:rsidRDefault="00F00108" w:rsidP="00F0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AA4" w:rsidRDefault="00996AA4" w:rsidP="00615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D6" w:rsidRDefault="002318A9" w:rsidP="003009F4">
      <w:pPr>
        <w:spacing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Prognozowany w</w:t>
      </w:r>
      <w:r w:rsidR="0088239A" w:rsidRPr="00A01BD6">
        <w:rPr>
          <w:rFonts w:ascii="Times New Roman" w:hAnsi="Times New Roman" w:cs="Times New Roman"/>
          <w:sz w:val="24"/>
          <w:szCs w:val="24"/>
        </w:rPr>
        <w:t xml:space="preserve">skaźnik rotacji zobowiązań  </w:t>
      </w:r>
      <w:r w:rsidR="00A01BD6" w:rsidRPr="00A1306F">
        <w:rPr>
          <w:rFonts w:ascii="Times New Roman" w:hAnsi="Times New Roman" w:cs="Times New Roman"/>
          <w:sz w:val="24"/>
          <w:szCs w:val="24"/>
        </w:rPr>
        <w:t>w</w:t>
      </w:r>
      <w:r w:rsidR="004E73EF">
        <w:rPr>
          <w:rFonts w:ascii="Times New Roman" w:hAnsi="Times New Roman" w:cs="Times New Roman"/>
          <w:sz w:val="24"/>
          <w:szCs w:val="24"/>
        </w:rPr>
        <w:t xml:space="preserve"> latach 20</w:t>
      </w:r>
      <w:r w:rsidR="00590B45">
        <w:rPr>
          <w:rFonts w:ascii="Times New Roman" w:hAnsi="Times New Roman" w:cs="Times New Roman"/>
          <w:sz w:val="24"/>
          <w:szCs w:val="24"/>
        </w:rPr>
        <w:t>2</w:t>
      </w:r>
      <w:r w:rsidR="003F6EC9">
        <w:rPr>
          <w:rFonts w:ascii="Times New Roman" w:hAnsi="Times New Roman" w:cs="Times New Roman"/>
          <w:sz w:val="24"/>
          <w:szCs w:val="24"/>
        </w:rPr>
        <w:t>2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3F6EC9">
        <w:rPr>
          <w:rFonts w:ascii="Times New Roman" w:hAnsi="Times New Roman" w:cs="Times New Roman"/>
          <w:sz w:val="24"/>
          <w:szCs w:val="24"/>
        </w:rPr>
        <w:t>4</w:t>
      </w:r>
      <w:r w:rsidR="00A01BD6">
        <w:rPr>
          <w:rFonts w:ascii="Times New Roman" w:hAnsi="Times New Roman" w:cs="Times New Roman"/>
          <w:sz w:val="24"/>
          <w:szCs w:val="24"/>
        </w:rPr>
        <w:t xml:space="preserve"> </w:t>
      </w:r>
      <w:r w:rsidR="005B1EC7">
        <w:rPr>
          <w:rFonts w:ascii="Times New Roman" w:hAnsi="Times New Roman" w:cs="Times New Roman"/>
          <w:sz w:val="24"/>
          <w:szCs w:val="24"/>
        </w:rPr>
        <w:t>kształtuje się prawie na tym samym poziomie od 2 dni w 2022r do 3 dni w 2024r</w:t>
      </w:r>
      <w:r w:rsidR="0088239A" w:rsidRPr="00A01BD6">
        <w:rPr>
          <w:rFonts w:ascii="Times New Roman" w:hAnsi="Times New Roman" w:cs="Times New Roman"/>
          <w:sz w:val="24"/>
          <w:szCs w:val="24"/>
        </w:rPr>
        <w:t xml:space="preserve"> , co oznacza, ż</w:t>
      </w:r>
      <w:r>
        <w:rPr>
          <w:rFonts w:ascii="Times New Roman" w:hAnsi="Times New Roman" w:cs="Times New Roman"/>
          <w:sz w:val="24"/>
          <w:szCs w:val="24"/>
        </w:rPr>
        <w:t>e zobowiązania krótkoterminowe będą</w:t>
      </w:r>
      <w:r w:rsidR="0088239A" w:rsidRPr="00A01BD6">
        <w:rPr>
          <w:rFonts w:ascii="Times New Roman" w:hAnsi="Times New Roman" w:cs="Times New Roman"/>
          <w:sz w:val="24"/>
          <w:szCs w:val="24"/>
        </w:rPr>
        <w:t xml:space="preserve"> regulowane średnio co </w:t>
      </w:r>
      <w:r w:rsidR="005B1EC7">
        <w:rPr>
          <w:rFonts w:ascii="Times New Roman" w:hAnsi="Times New Roman" w:cs="Times New Roman"/>
          <w:sz w:val="24"/>
          <w:szCs w:val="24"/>
        </w:rPr>
        <w:t>2-3</w:t>
      </w:r>
      <w:r w:rsidR="00F00108">
        <w:rPr>
          <w:rFonts w:ascii="Times New Roman" w:hAnsi="Times New Roman" w:cs="Times New Roman"/>
          <w:sz w:val="24"/>
          <w:szCs w:val="24"/>
        </w:rPr>
        <w:t xml:space="preserve"> </w:t>
      </w:r>
      <w:r w:rsidR="004E73EF">
        <w:rPr>
          <w:rFonts w:ascii="Times New Roman" w:hAnsi="Times New Roman" w:cs="Times New Roman"/>
          <w:sz w:val="24"/>
          <w:szCs w:val="24"/>
        </w:rPr>
        <w:t>dni</w:t>
      </w:r>
      <w:r w:rsidR="00A01BD6" w:rsidRPr="00A01BD6">
        <w:rPr>
          <w:rFonts w:ascii="Times New Roman" w:hAnsi="Times New Roman" w:cs="Times New Roman"/>
          <w:sz w:val="24"/>
          <w:szCs w:val="24"/>
        </w:rPr>
        <w:t>.</w:t>
      </w:r>
      <w:r w:rsidR="00615469">
        <w:rPr>
          <w:rFonts w:ascii="Times New Roman" w:hAnsi="Times New Roman" w:cs="Times New Roman"/>
          <w:sz w:val="24"/>
          <w:szCs w:val="24"/>
        </w:rPr>
        <w:t xml:space="preserve"> </w:t>
      </w:r>
      <w:r w:rsidR="00F00108">
        <w:rPr>
          <w:rFonts w:ascii="Times New Roman" w:hAnsi="Times New Roman" w:cs="Times New Roman"/>
          <w:sz w:val="24"/>
          <w:szCs w:val="24"/>
        </w:rPr>
        <w:t>Powyższ</w:t>
      </w:r>
      <w:r w:rsidR="0030649A">
        <w:rPr>
          <w:rFonts w:ascii="Times New Roman" w:hAnsi="Times New Roman" w:cs="Times New Roman"/>
          <w:sz w:val="24"/>
          <w:szCs w:val="24"/>
        </w:rPr>
        <w:t>e</w:t>
      </w:r>
      <w:r w:rsidR="00F00108">
        <w:rPr>
          <w:rFonts w:ascii="Times New Roman" w:hAnsi="Times New Roman" w:cs="Times New Roman"/>
          <w:sz w:val="24"/>
          <w:szCs w:val="24"/>
        </w:rPr>
        <w:t xml:space="preserve"> wskaźniki</w:t>
      </w:r>
      <w:r w:rsidR="00C256C1">
        <w:rPr>
          <w:rFonts w:ascii="Times New Roman" w:hAnsi="Times New Roman" w:cs="Times New Roman"/>
          <w:sz w:val="24"/>
          <w:szCs w:val="24"/>
        </w:rPr>
        <w:t xml:space="preserve"> mieszczą się </w:t>
      </w:r>
      <w:r w:rsidR="003009F4">
        <w:rPr>
          <w:rFonts w:ascii="Times New Roman" w:hAnsi="Times New Roman" w:cs="Times New Roman"/>
          <w:sz w:val="24"/>
          <w:szCs w:val="24"/>
        </w:rPr>
        <w:br/>
      </w:r>
      <w:r w:rsidR="00C256C1">
        <w:rPr>
          <w:rFonts w:ascii="Times New Roman" w:hAnsi="Times New Roman" w:cs="Times New Roman"/>
          <w:sz w:val="24"/>
          <w:szCs w:val="24"/>
        </w:rPr>
        <w:t>w granicach optymalnych i</w:t>
      </w:r>
      <w:r w:rsidR="00F00108">
        <w:rPr>
          <w:rFonts w:ascii="Times New Roman" w:hAnsi="Times New Roman" w:cs="Times New Roman"/>
          <w:sz w:val="24"/>
          <w:szCs w:val="24"/>
        </w:rPr>
        <w:t xml:space="preserve"> </w:t>
      </w:r>
      <w:r w:rsidR="00C256C1">
        <w:rPr>
          <w:rFonts w:ascii="Times New Roman" w:hAnsi="Times New Roman" w:cs="Times New Roman"/>
          <w:sz w:val="24"/>
          <w:szCs w:val="24"/>
        </w:rPr>
        <w:t>ś</w:t>
      </w:r>
      <w:r w:rsidR="00F00108">
        <w:rPr>
          <w:rFonts w:ascii="Times New Roman" w:hAnsi="Times New Roman" w:cs="Times New Roman"/>
          <w:sz w:val="24"/>
          <w:szCs w:val="24"/>
        </w:rPr>
        <w:t>wiadcz</w:t>
      </w:r>
      <w:r w:rsidR="00C256C1">
        <w:rPr>
          <w:rFonts w:ascii="Times New Roman" w:hAnsi="Times New Roman" w:cs="Times New Roman"/>
          <w:sz w:val="24"/>
          <w:szCs w:val="24"/>
        </w:rPr>
        <w:t>ą</w:t>
      </w:r>
      <w:r w:rsidR="00F00108">
        <w:rPr>
          <w:rFonts w:ascii="Times New Roman" w:hAnsi="Times New Roman" w:cs="Times New Roman"/>
          <w:sz w:val="24"/>
          <w:szCs w:val="24"/>
        </w:rPr>
        <w:t xml:space="preserve"> o </w:t>
      </w:r>
      <w:r w:rsidR="00C256C1">
        <w:rPr>
          <w:rFonts w:ascii="Times New Roman" w:hAnsi="Times New Roman" w:cs="Times New Roman"/>
          <w:sz w:val="24"/>
          <w:szCs w:val="24"/>
        </w:rPr>
        <w:t>korzystnej sytuacji finansowej Ośrodka</w:t>
      </w:r>
    </w:p>
    <w:p w:rsidR="0088239A" w:rsidRPr="00251BF8" w:rsidRDefault="0088239A" w:rsidP="008823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zadłużenia</w:t>
      </w:r>
      <w:r w:rsidR="002318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239A" w:rsidRPr="00251BF8" w:rsidRDefault="002318A9" w:rsidP="00251BF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zadłużenia aktywów</w:t>
      </w:r>
      <w:r w:rsidR="00056371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/>
      </w:tblPr>
      <w:tblGrid>
        <w:gridCol w:w="2932"/>
        <w:gridCol w:w="1071"/>
        <w:gridCol w:w="1057"/>
        <w:gridCol w:w="1057"/>
        <w:gridCol w:w="1057"/>
        <w:gridCol w:w="1057"/>
        <w:gridCol w:w="1057"/>
      </w:tblGrid>
      <w:tr w:rsidR="00E00443" w:rsidRPr="00036BC8" w:rsidTr="00E00443">
        <w:trPr>
          <w:trHeight w:val="276"/>
        </w:trPr>
        <w:tc>
          <w:tcPr>
            <w:tcW w:w="2932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E00443" w:rsidRPr="00036BC8" w:rsidRDefault="00E00443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114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1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E00443" w:rsidRPr="00036BC8" w:rsidTr="00E00443">
        <w:tc>
          <w:tcPr>
            <w:tcW w:w="2932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071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E00443" w:rsidRPr="00036BC8" w:rsidTr="00E00443">
        <w:tc>
          <w:tcPr>
            <w:tcW w:w="2932" w:type="dxa"/>
            <w:vAlign w:val="center"/>
          </w:tcPr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długoterminowe+ zobowiązania krótkoterminowe+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zobowiązania*100</w:t>
            </w:r>
          </w:p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razem</w:t>
            </w:r>
          </w:p>
        </w:tc>
        <w:tc>
          <w:tcPr>
            <w:tcW w:w="1071" w:type="dxa"/>
            <w:vAlign w:val="center"/>
          </w:tcPr>
          <w:p w:rsidR="00E00443" w:rsidRPr="00036BC8" w:rsidRDefault="005B1EC7" w:rsidP="00EC3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057" w:type="dxa"/>
            <w:vAlign w:val="center"/>
          </w:tcPr>
          <w:p w:rsidR="00E00443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D92E23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D92E23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8239A" w:rsidRPr="00036BC8" w:rsidRDefault="0088239A" w:rsidP="002318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Default="0088239A" w:rsidP="0061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Wskaźnik zadłużenia</w:t>
      </w:r>
      <w:r w:rsidR="00F71857">
        <w:rPr>
          <w:rFonts w:ascii="Times New Roman" w:hAnsi="Times New Roman" w:cs="Times New Roman"/>
          <w:sz w:val="24"/>
          <w:szCs w:val="24"/>
        </w:rPr>
        <w:t xml:space="preserve"> aktywów </w:t>
      </w:r>
      <w:r w:rsidR="004642BB">
        <w:rPr>
          <w:rFonts w:ascii="Times New Roman" w:hAnsi="Times New Roman" w:cs="Times New Roman"/>
          <w:sz w:val="24"/>
          <w:szCs w:val="24"/>
        </w:rPr>
        <w:t>informuje o stopniu finan</w:t>
      </w:r>
      <w:r w:rsidR="00190520">
        <w:rPr>
          <w:rFonts w:ascii="Times New Roman" w:hAnsi="Times New Roman" w:cs="Times New Roman"/>
          <w:sz w:val="24"/>
          <w:szCs w:val="24"/>
        </w:rPr>
        <w:t>sowania aktywów kapitałem obcym</w:t>
      </w:r>
      <w:r w:rsidR="004642BB">
        <w:rPr>
          <w:rFonts w:ascii="Times New Roman" w:hAnsi="Times New Roman" w:cs="Times New Roman"/>
          <w:sz w:val="24"/>
          <w:szCs w:val="24"/>
        </w:rPr>
        <w:t>.</w:t>
      </w:r>
      <w:r w:rsidR="00190520">
        <w:rPr>
          <w:rFonts w:ascii="Times New Roman" w:hAnsi="Times New Roman" w:cs="Times New Roman"/>
          <w:sz w:val="24"/>
          <w:szCs w:val="24"/>
        </w:rPr>
        <w:t xml:space="preserve"> </w:t>
      </w:r>
      <w:r w:rsidR="004642BB">
        <w:rPr>
          <w:rFonts w:ascii="Times New Roman" w:hAnsi="Times New Roman" w:cs="Times New Roman"/>
          <w:sz w:val="24"/>
          <w:szCs w:val="24"/>
        </w:rPr>
        <w:t xml:space="preserve">W Ośrodku </w:t>
      </w:r>
      <w:r w:rsidRPr="004F0D41">
        <w:rPr>
          <w:rFonts w:ascii="Times New Roman" w:hAnsi="Times New Roman" w:cs="Times New Roman"/>
          <w:sz w:val="24"/>
          <w:szCs w:val="24"/>
        </w:rPr>
        <w:t xml:space="preserve"> </w:t>
      </w:r>
      <w:r w:rsidR="004F0D41" w:rsidRPr="00A1306F">
        <w:rPr>
          <w:rFonts w:ascii="Times New Roman" w:hAnsi="Times New Roman" w:cs="Times New Roman"/>
          <w:sz w:val="24"/>
          <w:szCs w:val="24"/>
        </w:rPr>
        <w:t>w</w:t>
      </w:r>
      <w:r w:rsidR="004E73EF">
        <w:rPr>
          <w:rFonts w:ascii="Times New Roman" w:hAnsi="Times New Roman" w:cs="Times New Roman"/>
          <w:sz w:val="24"/>
          <w:szCs w:val="24"/>
        </w:rPr>
        <w:t xml:space="preserve"> latach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D92E23">
        <w:rPr>
          <w:rFonts w:ascii="Times New Roman" w:hAnsi="Times New Roman" w:cs="Times New Roman"/>
          <w:sz w:val="24"/>
          <w:szCs w:val="24"/>
        </w:rPr>
        <w:t>2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D92E23">
        <w:rPr>
          <w:rFonts w:ascii="Times New Roman" w:hAnsi="Times New Roman" w:cs="Times New Roman"/>
          <w:sz w:val="24"/>
          <w:szCs w:val="24"/>
        </w:rPr>
        <w:t>4</w:t>
      </w:r>
      <w:r w:rsidR="00615469">
        <w:rPr>
          <w:rFonts w:ascii="Times New Roman" w:hAnsi="Times New Roman" w:cs="Times New Roman"/>
          <w:sz w:val="24"/>
          <w:szCs w:val="24"/>
        </w:rPr>
        <w:t xml:space="preserve"> </w:t>
      </w:r>
      <w:r w:rsidRPr="004F0D41">
        <w:rPr>
          <w:rFonts w:ascii="Times New Roman" w:hAnsi="Times New Roman" w:cs="Times New Roman"/>
          <w:sz w:val="24"/>
          <w:szCs w:val="24"/>
        </w:rPr>
        <w:t>zobowiązania ogółem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2318A9">
        <w:rPr>
          <w:rFonts w:ascii="Times New Roman" w:hAnsi="Times New Roman" w:cs="Times New Roman"/>
          <w:sz w:val="24"/>
          <w:szCs w:val="24"/>
        </w:rPr>
        <w:t xml:space="preserve">będą </w:t>
      </w:r>
      <w:r w:rsidRPr="004F0D41">
        <w:rPr>
          <w:rFonts w:ascii="Times New Roman" w:hAnsi="Times New Roman" w:cs="Times New Roman"/>
          <w:sz w:val="24"/>
          <w:szCs w:val="24"/>
        </w:rPr>
        <w:t>stanowiły</w:t>
      </w:r>
      <w:r w:rsidR="004F0D41">
        <w:rPr>
          <w:rFonts w:ascii="Times New Roman" w:hAnsi="Times New Roman" w:cs="Times New Roman"/>
          <w:sz w:val="24"/>
          <w:szCs w:val="24"/>
        </w:rPr>
        <w:t xml:space="preserve"> odpowiednio </w:t>
      </w:r>
      <w:r w:rsidRPr="004F0D41">
        <w:rPr>
          <w:rFonts w:ascii="Times New Roman" w:hAnsi="Times New Roman" w:cs="Times New Roman"/>
          <w:sz w:val="24"/>
          <w:szCs w:val="24"/>
        </w:rPr>
        <w:t xml:space="preserve"> </w:t>
      </w:r>
      <w:r w:rsidR="00D92E23">
        <w:rPr>
          <w:rFonts w:ascii="Times New Roman" w:hAnsi="Times New Roman" w:cs="Times New Roman"/>
          <w:sz w:val="24"/>
          <w:szCs w:val="24"/>
        </w:rPr>
        <w:t>17,44</w:t>
      </w:r>
      <w:r w:rsidR="00686314">
        <w:rPr>
          <w:rFonts w:ascii="Times New Roman" w:hAnsi="Times New Roman" w:cs="Times New Roman"/>
          <w:sz w:val="24"/>
          <w:szCs w:val="24"/>
        </w:rPr>
        <w:t>%;</w:t>
      </w:r>
      <w:r w:rsidR="00615469">
        <w:rPr>
          <w:rFonts w:ascii="Times New Roman" w:hAnsi="Times New Roman" w:cs="Times New Roman"/>
          <w:sz w:val="24"/>
          <w:szCs w:val="24"/>
        </w:rPr>
        <w:t xml:space="preserve"> </w:t>
      </w:r>
      <w:r w:rsidR="00FF50F0">
        <w:rPr>
          <w:rFonts w:ascii="Times New Roman" w:hAnsi="Times New Roman" w:cs="Times New Roman"/>
          <w:sz w:val="24"/>
          <w:szCs w:val="24"/>
        </w:rPr>
        <w:t>1</w:t>
      </w:r>
      <w:r w:rsidR="00D92E23">
        <w:rPr>
          <w:rFonts w:ascii="Times New Roman" w:hAnsi="Times New Roman" w:cs="Times New Roman"/>
          <w:sz w:val="24"/>
          <w:szCs w:val="24"/>
        </w:rPr>
        <w:t>1,11</w:t>
      </w:r>
      <w:r w:rsidR="004E73EF">
        <w:rPr>
          <w:rFonts w:ascii="Times New Roman" w:hAnsi="Times New Roman" w:cs="Times New Roman"/>
          <w:sz w:val="24"/>
          <w:szCs w:val="24"/>
        </w:rPr>
        <w:t xml:space="preserve"> </w:t>
      </w:r>
      <w:r w:rsidR="00686314">
        <w:rPr>
          <w:rFonts w:ascii="Times New Roman" w:hAnsi="Times New Roman" w:cs="Times New Roman"/>
          <w:sz w:val="24"/>
          <w:szCs w:val="24"/>
        </w:rPr>
        <w:t>%;</w:t>
      </w:r>
      <w:r w:rsidR="004E73EF">
        <w:rPr>
          <w:rFonts w:ascii="Times New Roman" w:hAnsi="Times New Roman" w:cs="Times New Roman"/>
          <w:sz w:val="24"/>
          <w:szCs w:val="24"/>
        </w:rPr>
        <w:t xml:space="preserve"> </w:t>
      </w:r>
      <w:r w:rsidR="00D92E23">
        <w:rPr>
          <w:rFonts w:ascii="Times New Roman" w:hAnsi="Times New Roman" w:cs="Times New Roman"/>
          <w:sz w:val="24"/>
          <w:szCs w:val="24"/>
        </w:rPr>
        <w:t>9,53</w:t>
      </w:r>
      <w:r w:rsidR="004E73EF">
        <w:rPr>
          <w:rFonts w:ascii="Times New Roman" w:hAnsi="Times New Roman" w:cs="Times New Roman"/>
          <w:sz w:val="24"/>
          <w:szCs w:val="24"/>
        </w:rPr>
        <w:t xml:space="preserve"> </w:t>
      </w:r>
      <w:r w:rsidR="004F0D41" w:rsidRPr="004F0D41">
        <w:rPr>
          <w:rFonts w:ascii="Times New Roman" w:hAnsi="Times New Roman" w:cs="Times New Roman"/>
          <w:sz w:val="24"/>
          <w:szCs w:val="24"/>
        </w:rPr>
        <w:t xml:space="preserve">% </w:t>
      </w:r>
      <w:r w:rsidRPr="004F0D41">
        <w:rPr>
          <w:rFonts w:ascii="Times New Roman" w:hAnsi="Times New Roman" w:cs="Times New Roman"/>
          <w:sz w:val="24"/>
          <w:szCs w:val="24"/>
        </w:rPr>
        <w:t xml:space="preserve">aktywów ogółem. </w:t>
      </w:r>
      <w:r w:rsidR="00615469">
        <w:rPr>
          <w:rFonts w:ascii="Times New Roman" w:hAnsi="Times New Roman" w:cs="Times New Roman"/>
          <w:sz w:val="24"/>
          <w:szCs w:val="24"/>
        </w:rPr>
        <w:t>W badanym okresie wskaźniki kształtują się poniżej wielkości optymalnej co jest zjawiskiem pozytywnym i świadczy o stabilnej sytuacji Ośrodka.</w:t>
      </w:r>
    </w:p>
    <w:p w:rsidR="002318A9" w:rsidRPr="004F0D41" w:rsidRDefault="002318A9" w:rsidP="002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Pr="00036BC8" w:rsidRDefault="002318A9" w:rsidP="00251BF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036BC8">
        <w:rPr>
          <w:rFonts w:ascii="Times New Roman" w:hAnsi="Times New Roman" w:cs="Times New Roman"/>
          <w:sz w:val="24"/>
          <w:szCs w:val="24"/>
        </w:rPr>
        <w:t>skaźnik wypłacalności</w:t>
      </w:r>
    </w:p>
    <w:tbl>
      <w:tblPr>
        <w:tblStyle w:val="Tabela-Siatka"/>
        <w:tblW w:w="8926" w:type="dxa"/>
        <w:tblLook w:val="04A0"/>
      </w:tblPr>
      <w:tblGrid>
        <w:gridCol w:w="2630"/>
        <w:gridCol w:w="937"/>
        <w:gridCol w:w="1043"/>
        <w:gridCol w:w="936"/>
        <w:gridCol w:w="1043"/>
        <w:gridCol w:w="1654"/>
        <w:gridCol w:w="683"/>
      </w:tblGrid>
      <w:tr w:rsidR="00E00443" w:rsidRPr="00036BC8" w:rsidTr="005E1453">
        <w:tc>
          <w:tcPr>
            <w:tcW w:w="2630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E00443" w:rsidRPr="00036BC8" w:rsidRDefault="00E00443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2r</w:t>
            </w:r>
          </w:p>
        </w:tc>
        <w:tc>
          <w:tcPr>
            <w:tcW w:w="1979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337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E00443" w:rsidRPr="00036BC8" w:rsidTr="005E1453">
        <w:tc>
          <w:tcPr>
            <w:tcW w:w="2630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93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43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36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43" w:type="dxa"/>
          </w:tcPr>
          <w:p w:rsidR="00E00443" w:rsidRPr="00CA01F3" w:rsidRDefault="00FF0307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00443" w:rsidRPr="00CA01F3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54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683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E00443" w:rsidRPr="00036BC8" w:rsidTr="005E1453">
        <w:trPr>
          <w:trHeight w:val="1075"/>
        </w:trPr>
        <w:tc>
          <w:tcPr>
            <w:tcW w:w="2630" w:type="dxa"/>
            <w:vAlign w:val="center"/>
          </w:tcPr>
          <w:p w:rsidR="00E00443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zobowiązania długoterminowe+ zobowiązania krótkoterminowe+ </w:t>
            </w:r>
          </w:p>
          <w:p w:rsidR="00E00443" w:rsidRPr="00036BC8" w:rsidRDefault="00A91480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</w:t>
            </w:r>
          </w:p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fundusz własny</w:t>
            </w:r>
          </w:p>
        </w:tc>
        <w:tc>
          <w:tcPr>
            <w:tcW w:w="937" w:type="dxa"/>
            <w:vAlign w:val="center"/>
          </w:tcPr>
          <w:p w:rsidR="00E00443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3" w:type="dxa"/>
            <w:vAlign w:val="center"/>
          </w:tcPr>
          <w:p w:rsidR="00E00443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vAlign w:val="center"/>
          </w:tcPr>
          <w:p w:rsidR="00EC3D64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vAlign w:val="center"/>
          </w:tcPr>
          <w:p w:rsidR="00EC3D64" w:rsidRPr="00036BC8" w:rsidRDefault="00921549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vAlign w:val="center"/>
          </w:tcPr>
          <w:p w:rsidR="00EC3D64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2E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EC3D64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8239A" w:rsidRPr="0095742D" w:rsidRDefault="0088239A" w:rsidP="0088239A">
      <w:pPr>
        <w:rPr>
          <w:rFonts w:ascii="Times New Roman" w:hAnsi="Times New Roman" w:cs="Times New Roman"/>
          <w:sz w:val="24"/>
          <w:szCs w:val="24"/>
        </w:rPr>
      </w:pPr>
    </w:p>
    <w:p w:rsidR="00996AA4" w:rsidRDefault="0088239A" w:rsidP="00686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2D">
        <w:rPr>
          <w:rFonts w:ascii="Times New Roman" w:hAnsi="Times New Roman" w:cs="Times New Roman"/>
          <w:sz w:val="24"/>
          <w:szCs w:val="24"/>
        </w:rPr>
        <w:t>Wskaźnik wypłacalności</w:t>
      </w:r>
      <w:r w:rsidR="004642BB">
        <w:rPr>
          <w:rFonts w:ascii="Times New Roman" w:hAnsi="Times New Roman" w:cs="Times New Roman"/>
          <w:sz w:val="24"/>
          <w:szCs w:val="24"/>
        </w:rPr>
        <w:t xml:space="preserve"> określa wielkość funduszy obcych przypadających na jednostkę funduszu własnego.</w:t>
      </w:r>
      <w:r w:rsidRPr="0095742D">
        <w:rPr>
          <w:rFonts w:ascii="Times New Roman" w:hAnsi="Times New Roman" w:cs="Times New Roman"/>
          <w:sz w:val="24"/>
          <w:szCs w:val="24"/>
        </w:rPr>
        <w:t xml:space="preserve"> </w:t>
      </w:r>
      <w:r w:rsidR="004642BB">
        <w:rPr>
          <w:rFonts w:ascii="Times New Roman" w:hAnsi="Times New Roman" w:cs="Times New Roman"/>
          <w:sz w:val="24"/>
          <w:szCs w:val="24"/>
        </w:rPr>
        <w:t>W</w:t>
      </w:r>
      <w:r w:rsidRPr="0095742D">
        <w:rPr>
          <w:rFonts w:ascii="Times New Roman" w:hAnsi="Times New Roman" w:cs="Times New Roman"/>
          <w:sz w:val="24"/>
          <w:szCs w:val="24"/>
        </w:rPr>
        <w:t xml:space="preserve"> </w:t>
      </w:r>
      <w:r w:rsidR="004E73EF">
        <w:rPr>
          <w:rFonts w:ascii="Times New Roman" w:hAnsi="Times New Roman" w:cs="Times New Roman"/>
          <w:sz w:val="24"/>
          <w:szCs w:val="24"/>
        </w:rPr>
        <w:t>latach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D92E23">
        <w:rPr>
          <w:rFonts w:ascii="Times New Roman" w:hAnsi="Times New Roman" w:cs="Times New Roman"/>
          <w:sz w:val="24"/>
          <w:szCs w:val="24"/>
        </w:rPr>
        <w:t>2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D92E23">
        <w:rPr>
          <w:rFonts w:ascii="Times New Roman" w:hAnsi="Times New Roman" w:cs="Times New Roman"/>
          <w:sz w:val="24"/>
          <w:szCs w:val="24"/>
        </w:rPr>
        <w:t>4</w:t>
      </w:r>
      <w:r w:rsidR="00FF50F0">
        <w:rPr>
          <w:rFonts w:ascii="Times New Roman" w:hAnsi="Times New Roman" w:cs="Times New Roman"/>
          <w:sz w:val="24"/>
          <w:szCs w:val="24"/>
        </w:rPr>
        <w:t xml:space="preserve"> </w:t>
      </w:r>
      <w:r w:rsidR="002318A9">
        <w:rPr>
          <w:rFonts w:ascii="Times New Roman" w:hAnsi="Times New Roman" w:cs="Times New Roman"/>
          <w:sz w:val="24"/>
          <w:szCs w:val="24"/>
        </w:rPr>
        <w:t>wyniesie</w:t>
      </w:r>
      <w:r w:rsidRPr="0095742D">
        <w:rPr>
          <w:rFonts w:ascii="Times New Roman" w:hAnsi="Times New Roman" w:cs="Times New Roman"/>
          <w:sz w:val="24"/>
          <w:szCs w:val="24"/>
        </w:rPr>
        <w:t xml:space="preserve"> </w:t>
      </w:r>
      <w:r w:rsidR="0095742D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C5749D">
        <w:rPr>
          <w:rFonts w:ascii="Times New Roman" w:hAnsi="Times New Roman" w:cs="Times New Roman"/>
          <w:sz w:val="24"/>
          <w:szCs w:val="24"/>
        </w:rPr>
        <w:t>0,</w:t>
      </w:r>
      <w:r w:rsidR="00D92E23">
        <w:rPr>
          <w:rFonts w:ascii="Times New Roman" w:hAnsi="Times New Roman" w:cs="Times New Roman"/>
          <w:sz w:val="24"/>
          <w:szCs w:val="24"/>
        </w:rPr>
        <w:t>21</w:t>
      </w:r>
      <w:r w:rsidR="00C5749D">
        <w:rPr>
          <w:rFonts w:ascii="Times New Roman" w:hAnsi="Times New Roman" w:cs="Times New Roman"/>
          <w:sz w:val="24"/>
          <w:szCs w:val="24"/>
        </w:rPr>
        <w:t>;</w:t>
      </w:r>
      <w:r w:rsidR="00D92E23">
        <w:rPr>
          <w:rFonts w:ascii="Times New Roman" w:hAnsi="Times New Roman" w:cs="Times New Roman"/>
          <w:sz w:val="24"/>
          <w:szCs w:val="24"/>
        </w:rPr>
        <w:t xml:space="preserve"> </w:t>
      </w:r>
      <w:r w:rsidR="00C5749D">
        <w:rPr>
          <w:rFonts w:ascii="Times New Roman" w:hAnsi="Times New Roman" w:cs="Times New Roman"/>
          <w:sz w:val="24"/>
          <w:szCs w:val="24"/>
        </w:rPr>
        <w:t>0,</w:t>
      </w:r>
      <w:r w:rsidR="00D92E23">
        <w:rPr>
          <w:rFonts w:ascii="Times New Roman" w:hAnsi="Times New Roman" w:cs="Times New Roman"/>
          <w:sz w:val="24"/>
          <w:szCs w:val="24"/>
        </w:rPr>
        <w:t xml:space="preserve">12 </w:t>
      </w:r>
      <w:r w:rsidR="00C5749D">
        <w:rPr>
          <w:rFonts w:ascii="Times New Roman" w:hAnsi="Times New Roman" w:cs="Times New Roman"/>
          <w:sz w:val="24"/>
          <w:szCs w:val="24"/>
        </w:rPr>
        <w:t>;0,1</w:t>
      </w:r>
      <w:r w:rsidR="00D92E23">
        <w:rPr>
          <w:rFonts w:ascii="Times New Roman" w:hAnsi="Times New Roman" w:cs="Times New Roman"/>
          <w:sz w:val="24"/>
          <w:szCs w:val="24"/>
        </w:rPr>
        <w:t>0</w:t>
      </w:r>
      <w:r w:rsidR="004E73EF">
        <w:rPr>
          <w:rFonts w:ascii="Times New Roman" w:hAnsi="Times New Roman" w:cs="Times New Roman"/>
          <w:sz w:val="24"/>
          <w:szCs w:val="24"/>
        </w:rPr>
        <w:t xml:space="preserve"> </w:t>
      </w:r>
      <w:r w:rsidR="00E33360">
        <w:rPr>
          <w:rFonts w:ascii="Times New Roman" w:hAnsi="Times New Roman" w:cs="Times New Roman"/>
          <w:sz w:val="24"/>
          <w:szCs w:val="24"/>
        </w:rPr>
        <w:t>.Wielkość optymalna tego wskaźnika kształtuje się na poziomie 0-</w:t>
      </w:r>
      <w:r w:rsidR="004642BB">
        <w:rPr>
          <w:rFonts w:ascii="Times New Roman" w:hAnsi="Times New Roman" w:cs="Times New Roman"/>
          <w:sz w:val="24"/>
          <w:szCs w:val="24"/>
        </w:rPr>
        <w:t>0,5</w:t>
      </w:r>
      <w:r w:rsidR="00E33360">
        <w:rPr>
          <w:rFonts w:ascii="Times New Roman" w:hAnsi="Times New Roman" w:cs="Times New Roman"/>
          <w:sz w:val="24"/>
          <w:szCs w:val="24"/>
        </w:rPr>
        <w:t>.W latach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D92E23">
        <w:rPr>
          <w:rFonts w:ascii="Times New Roman" w:hAnsi="Times New Roman" w:cs="Times New Roman"/>
          <w:sz w:val="24"/>
          <w:szCs w:val="24"/>
        </w:rPr>
        <w:t>2</w:t>
      </w:r>
      <w:r w:rsidR="00E33360">
        <w:rPr>
          <w:rFonts w:ascii="Times New Roman" w:hAnsi="Times New Roman" w:cs="Times New Roman"/>
          <w:sz w:val="24"/>
          <w:szCs w:val="24"/>
        </w:rPr>
        <w:t>-202</w:t>
      </w:r>
      <w:r w:rsidR="00D92E23">
        <w:rPr>
          <w:rFonts w:ascii="Times New Roman" w:hAnsi="Times New Roman" w:cs="Times New Roman"/>
          <w:sz w:val="24"/>
          <w:szCs w:val="24"/>
        </w:rPr>
        <w:t>4</w:t>
      </w:r>
      <w:r w:rsidR="00E33360">
        <w:rPr>
          <w:rFonts w:ascii="Times New Roman" w:hAnsi="Times New Roman" w:cs="Times New Roman"/>
          <w:sz w:val="24"/>
          <w:szCs w:val="24"/>
        </w:rPr>
        <w:t xml:space="preserve"> wska</w:t>
      </w:r>
      <w:r w:rsidR="00950005">
        <w:rPr>
          <w:rFonts w:ascii="Times New Roman" w:hAnsi="Times New Roman" w:cs="Times New Roman"/>
          <w:sz w:val="24"/>
          <w:szCs w:val="24"/>
        </w:rPr>
        <w:t>ź</w:t>
      </w:r>
      <w:r w:rsidR="00E33360">
        <w:rPr>
          <w:rFonts w:ascii="Times New Roman" w:hAnsi="Times New Roman" w:cs="Times New Roman"/>
          <w:sz w:val="24"/>
          <w:szCs w:val="24"/>
        </w:rPr>
        <w:t>nik ten nie przekracza optymalnej wielkości</w:t>
      </w:r>
      <w:r w:rsidR="00615469">
        <w:rPr>
          <w:rFonts w:ascii="Times New Roman" w:hAnsi="Times New Roman" w:cs="Times New Roman"/>
          <w:sz w:val="24"/>
          <w:szCs w:val="24"/>
        </w:rPr>
        <w:t xml:space="preserve"> co jest zjawiskiem pozytywnym świadczącym o dobrej kondycji finansowej Ośrodka</w:t>
      </w:r>
      <w:r w:rsidR="00686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520" w:rsidRPr="00686314" w:rsidRDefault="00190520" w:rsidP="00686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E1" w:rsidRPr="00D537EB" w:rsidRDefault="0088239A" w:rsidP="00BA5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źródłowe do analizy wskaźników za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DF7101">
        <w:rPr>
          <w:rFonts w:ascii="Times New Roman" w:hAnsi="Times New Roman" w:cs="Times New Roman"/>
          <w:sz w:val="24"/>
          <w:szCs w:val="24"/>
        </w:rPr>
        <w:t>2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DF71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przedstawia </w:t>
      </w:r>
      <w:r w:rsidRPr="00D537EB">
        <w:rPr>
          <w:rFonts w:ascii="Times New Roman" w:hAnsi="Times New Roman" w:cs="Times New Roman"/>
          <w:sz w:val="24"/>
          <w:szCs w:val="24"/>
        </w:rPr>
        <w:t>tabela</w:t>
      </w:r>
      <w:r w:rsidR="00F77D94" w:rsidRPr="00D537EB">
        <w:rPr>
          <w:rFonts w:ascii="Times New Roman" w:hAnsi="Times New Roman" w:cs="Times New Roman"/>
          <w:sz w:val="24"/>
          <w:szCs w:val="24"/>
        </w:rPr>
        <w:t xml:space="preserve"> nr </w:t>
      </w:r>
      <w:r w:rsidR="00A8253D" w:rsidRPr="00D537EB">
        <w:rPr>
          <w:rFonts w:ascii="Times New Roman" w:hAnsi="Times New Roman" w:cs="Times New Roman"/>
          <w:sz w:val="24"/>
          <w:szCs w:val="24"/>
        </w:rPr>
        <w:t>4</w:t>
      </w:r>
      <w:r w:rsidRPr="00D537EB">
        <w:rPr>
          <w:rFonts w:ascii="Times New Roman" w:hAnsi="Times New Roman" w:cs="Times New Roman"/>
          <w:sz w:val="24"/>
          <w:szCs w:val="24"/>
        </w:rPr>
        <w:t>.</w:t>
      </w:r>
    </w:p>
    <w:p w:rsidR="0088239A" w:rsidRDefault="00F77D94" w:rsidP="0088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</w:t>
      </w:r>
      <w:r w:rsidR="00A8253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8239A">
        <w:rPr>
          <w:rFonts w:ascii="Times New Roman" w:hAnsi="Times New Roman" w:cs="Times New Roman"/>
          <w:sz w:val="24"/>
          <w:szCs w:val="24"/>
        </w:rPr>
        <w:t>Dane źródłowe do analizy wskaźników za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AC7B58">
        <w:rPr>
          <w:rFonts w:ascii="Times New Roman" w:hAnsi="Times New Roman" w:cs="Times New Roman"/>
          <w:sz w:val="24"/>
          <w:szCs w:val="24"/>
        </w:rPr>
        <w:t>2</w:t>
      </w:r>
      <w:r w:rsidR="0088239A">
        <w:rPr>
          <w:rFonts w:ascii="Times New Roman" w:hAnsi="Times New Roman" w:cs="Times New Roman"/>
          <w:sz w:val="24"/>
          <w:szCs w:val="24"/>
        </w:rPr>
        <w:t xml:space="preserve"> </w:t>
      </w:r>
      <w:r w:rsidR="00E00443">
        <w:rPr>
          <w:rFonts w:ascii="Times New Roman" w:hAnsi="Times New Roman" w:cs="Times New Roman"/>
          <w:sz w:val="24"/>
          <w:szCs w:val="24"/>
        </w:rPr>
        <w:t>-20</w:t>
      </w:r>
      <w:r w:rsidR="00C37B19">
        <w:rPr>
          <w:rFonts w:ascii="Times New Roman" w:hAnsi="Times New Roman" w:cs="Times New Roman"/>
          <w:sz w:val="24"/>
          <w:szCs w:val="24"/>
        </w:rPr>
        <w:t>2</w:t>
      </w:r>
      <w:r w:rsidR="00AC7B58">
        <w:rPr>
          <w:rFonts w:ascii="Times New Roman" w:hAnsi="Times New Roman" w:cs="Times New Roman"/>
          <w:sz w:val="24"/>
          <w:szCs w:val="24"/>
        </w:rPr>
        <w:t>4</w:t>
      </w:r>
      <w:r w:rsidR="0088239A">
        <w:rPr>
          <w:rFonts w:ascii="Times New Roman" w:hAnsi="Times New Roman" w:cs="Times New Roman"/>
          <w:sz w:val="24"/>
          <w:szCs w:val="24"/>
        </w:rPr>
        <w:t>rok</w:t>
      </w:r>
    </w:p>
    <w:tbl>
      <w:tblPr>
        <w:tblStyle w:val="Tabela-Siatka"/>
        <w:tblW w:w="0" w:type="auto"/>
        <w:tblLook w:val="04A0"/>
      </w:tblPr>
      <w:tblGrid>
        <w:gridCol w:w="522"/>
        <w:gridCol w:w="3981"/>
        <w:gridCol w:w="1559"/>
        <w:gridCol w:w="1559"/>
        <w:gridCol w:w="1667"/>
      </w:tblGrid>
      <w:tr w:rsidR="00EC4659" w:rsidRPr="0084459F" w:rsidTr="00EC4659">
        <w:tc>
          <w:tcPr>
            <w:tcW w:w="522" w:type="dxa"/>
          </w:tcPr>
          <w:p w:rsidR="00EC4659" w:rsidRPr="0084459F" w:rsidRDefault="00EC4659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81" w:type="dxa"/>
          </w:tcPr>
          <w:p w:rsidR="00EC4659" w:rsidRPr="0084459F" w:rsidRDefault="00EC4659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:rsidR="00EC4659" w:rsidRPr="0084459F" w:rsidRDefault="00EC4659" w:rsidP="00C37B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59" w:type="dxa"/>
          </w:tcPr>
          <w:p w:rsidR="00EC4659" w:rsidRDefault="00EC4659" w:rsidP="00C37B19"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Wartość 20</w:t>
            </w:r>
            <w:r w:rsidR="00E33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667" w:type="dxa"/>
          </w:tcPr>
          <w:p w:rsidR="00EC4659" w:rsidRDefault="00EC4659" w:rsidP="00C37B19"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Wartość 20</w:t>
            </w:r>
            <w:r w:rsidR="00C37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Wynik finansowy netto</w:t>
            </w:r>
          </w:p>
        </w:tc>
        <w:tc>
          <w:tcPr>
            <w:tcW w:w="1559" w:type="dxa"/>
            <w:vAlign w:val="bottom"/>
          </w:tcPr>
          <w:p w:rsidR="00EC3D64" w:rsidRDefault="00EC3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60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7101">
              <w:rPr>
                <w:rFonts w:ascii="Times New Roman" w:hAnsi="Times New Roman" w:cs="Times New Roman"/>
                <w:sz w:val="20"/>
                <w:szCs w:val="20"/>
              </w:rPr>
              <w:t>9 460</w:t>
            </w:r>
          </w:p>
        </w:tc>
        <w:tc>
          <w:tcPr>
            <w:tcW w:w="1559" w:type="dxa"/>
            <w:vAlign w:val="bottom"/>
          </w:tcPr>
          <w:p w:rsidR="00EC3D64" w:rsidRPr="00C8420C" w:rsidRDefault="00DF71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1667" w:type="dxa"/>
            <w:vAlign w:val="bottom"/>
          </w:tcPr>
          <w:p w:rsidR="00EC3D64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Przychody netto ze sprzedaży produktów  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 667 000</w:t>
            </w:r>
          </w:p>
        </w:tc>
        <w:tc>
          <w:tcPr>
            <w:tcW w:w="1559" w:type="dxa"/>
            <w:vAlign w:val="bottom"/>
          </w:tcPr>
          <w:p w:rsidR="00EC3D64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 644 300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 774 300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przychody operacyjne</w:t>
            </w:r>
          </w:p>
        </w:tc>
        <w:tc>
          <w:tcPr>
            <w:tcW w:w="1559" w:type="dxa"/>
            <w:vAlign w:val="bottom"/>
          </w:tcPr>
          <w:p w:rsidR="00C5749D" w:rsidRPr="00C8420C" w:rsidRDefault="00C5749D" w:rsidP="00C57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53 960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finansowe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z działalności operacyjnej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00B">
              <w:rPr>
                <w:rFonts w:ascii="Times New Roman" w:hAnsi="Times New Roman" w:cs="Times New Roman"/>
                <w:sz w:val="20"/>
                <w:szCs w:val="20"/>
              </w:rPr>
              <w:t>8 960</w:t>
            </w:r>
            <w:r w:rsidR="004E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C3D64" w:rsidRPr="00C8420C" w:rsidRDefault="00794F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aktywów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 401 873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 290 131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04 671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obrotowe</w:t>
            </w:r>
          </w:p>
        </w:tc>
        <w:tc>
          <w:tcPr>
            <w:tcW w:w="1559" w:type="dxa"/>
            <w:vAlign w:val="bottom"/>
          </w:tcPr>
          <w:p w:rsidR="00EC3D64" w:rsidRPr="00C8420C" w:rsidRDefault="00794F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559" w:type="dxa"/>
            <w:vAlign w:val="bottom"/>
          </w:tcPr>
          <w:p w:rsidR="00EC3D64" w:rsidRPr="00C8420C" w:rsidRDefault="00794F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Należności krótkoterminowe z tytułu dostaw i usług o okresie spłaty 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miesięcy</w:t>
            </w:r>
          </w:p>
        </w:tc>
        <w:tc>
          <w:tcPr>
            <w:tcW w:w="1559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55AF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Krótkoterminowe rozliczenia międzyokresowe (czynne)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krótkoterminowe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765C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67" w:type="dxa"/>
            <w:vAlign w:val="bottom"/>
          </w:tcPr>
          <w:p w:rsidR="00EC3D64" w:rsidRPr="00C8420C" w:rsidRDefault="00F44B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Zobowiązania z tytułu dostaw i usług o okresie wymagalności </w:t>
            </w:r>
            <w:proofErr w:type="spellStart"/>
            <w:r w:rsidR="00241763">
              <w:rPr>
                <w:rFonts w:ascii="Times New Roman" w:hAnsi="Times New Roman" w:cs="Times New Roman"/>
                <w:sz w:val="20"/>
                <w:szCs w:val="20"/>
              </w:rPr>
              <w:t>powyzej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miesięcy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Rezerwy na zobowiązania krótkoterminowe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794F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52 700</w:t>
            </w:r>
          </w:p>
        </w:tc>
        <w:tc>
          <w:tcPr>
            <w:tcW w:w="1559" w:type="dxa"/>
            <w:vAlign w:val="bottom"/>
          </w:tcPr>
          <w:p w:rsidR="00EC3D64" w:rsidRPr="00C8420C" w:rsidRDefault="00794F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4F1C">
              <w:rPr>
                <w:rFonts w:ascii="Times New Roman" w:hAnsi="Times New Roman" w:cs="Times New Roman"/>
                <w:sz w:val="20"/>
                <w:szCs w:val="20"/>
              </w:rPr>
              <w:t>8 183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należności z tytułu dostaw i usług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41A0">
              <w:rPr>
                <w:rFonts w:ascii="Times New Roman" w:hAnsi="Times New Roman" w:cs="Times New Roman"/>
                <w:sz w:val="20"/>
                <w:szCs w:val="20"/>
              </w:rPr>
              <w:t>63 638</w:t>
            </w:r>
          </w:p>
        </w:tc>
        <w:tc>
          <w:tcPr>
            <w:tcW w:w="1559" w:type="dxa"/>
            <w:vAlign w:val="bottom"/>
          </w:tcPr>
          <w:p w:rsidR="00EC3D64" w:rsidRPr="00C8420C" w:rsidRDefault="00241763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350 000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stan zobowiązań z tytułu dostaw i usług </w:t>
            </w:r>
          </w:p>
        </w:tc>
        <w:tc>
          <w:tcPr>
            <w:tcW w:w="1559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14 398</w:t>
            </w:r>
          </w:p>
        </w:tc>
        <w:tc>
          <w:tcPr>
            <w:tcW w:w="1559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1667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długoterminowe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Rezerwy na zobowiązania </w:t>
            </w:r>
          </w:p>
        </w:tc>
        <w:tc>
          <w:tcPr>
            <w:tcW w:w="1559" w:type="dxa"/>
            <w:vAlign w:val="bottom"/>
          </w:tcPr>
          <w:p w:rsidR="00EC3D64" w:rsidRPr="00C8420C" w:rsidRDefault="00704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123 384</w:t>
            </w:r>
          </w:p>
        </w:tc>
        <w:tc>
          <w:tcPr>
            <w:tcW w:w="1559" w:type="dxa"/>
            <w:vAlign w:val="bottom"/>
          </w:tcPr>
          <w:p w:rsidR="00EC3D64" w:rsidRPr="00C8420C" w:rsidRDefault="00F00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70 683</w:t>
            </w:r>
          </w:p>
        </w:tc>
        <w:tc>
          <w:tcPr>
            <w:tcW w:w="1667" w:type="dxa"/>
            <w:vAlign w:val="bottom"/>
          </w:tcPr>
          <w:p w:rsidR="00EC3D64" w:rsidRPr="00C8420C" w:rsidRDefault="00F00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58 183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razem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14 982</w:t>
            </w:r>
          </w:p>
        </w:tc>
        <w:tc>
          <w:tcPr>
            <w:tcW w:w="1559" w:type="dxa"/>
            <w:vAlign w:val="bottom"/>
          </w:tcPr>
          <w:p w:rsidR="00EC3D64" w:rsidRPr="00C8420C" w:rsidRDefault="003765C4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 265 281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44 061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własny</w:t>
            </w:r>
          </w:p>
        </w:tc>
        <w:tc>
          <w:tcPr>
            <w:tcW w:w="1559" w:type="dxa"/>
            <w:vAlign w:val="bottom"/>
          </w:tcPr>
          <w:p w:rsidR="00EC3D64" w:rsidRPr="00C8420C" w:rsidRDefault="00AC7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1 085 598</w:t>
            </w:r>
          </w:p>
        </w:tc>
        <w:tc>
          <w:tcPr>
            <w:tcW w:w="1559" w:type="dxa"/>
            <w:vAlign w:val="bottom"/>
          </w:tcPr>
          <w:p w:rsidR="00EC3D64" w:rsidRPr="00C8420C" w:rsidRDefault="00D17DD1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 124 598</w:t>
            </w:r>
          </w:p>
        </w:tc>
        <w:tc>
          <w:tcPr>
            <w:tcW w:w="1667" w:type="dxa"/>
            <w:vAlign w:val="bottom"/>
          </w:tcPr>
          <w:p w:rsidR="00EC3D64" w:rsidRPr="00C8420C" w:rsidRDefault="00D17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B58">
              <w:rPr>
                <w:rFonts w:ascii="Times New Roman" w:hAnsi="Times New Roman" w:cs="Times New Roman"/>
                <w:sz w:val="20"/>
                <w:szCs w:val="20"/>
              </w:rPr>
              <w:t> 215 878</w:t>
            </w:r>
          </w:p>
        </w:tc>
      </w:tr>
    </w:tbl>
    <w:p w:rsidR="00D537EB" w:rsidRDefault="00996AA4" w:rsidP="008F0D6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Planowane sprawozdanie finansowe </w:t>
      </w:r>
      <w:r w:rsidR="00615469" w:rsidRPr="00D537EB">
        <w:rPr>
          <w:rFonts w:ascii="Times New Roman" w:hAnsi="Times New Roman" w:cs="Times New Roman"/>
          <w:b/>
          <w:i/>
          <w:sz w:val="20"/>
          <w:szCs w:val="20"/>
        </w:rPr>
        <w:t>Ośrodka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na 2</w:t>
      </w:r>
      <w:r w:rsidR="00AC7B58">
        <w:rPr>
          <w:rFonts w:ascii="Times New Roman" w:hAnsi="Times New Roman" w:cs="Times New Roman"/>
          <w:b/>
          <w:i/>
          <w:sz w:val="20"/>
          <w:szCs w:val="20"/>
        </w:rPr>
        <w:t>022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r.-20</w:t>
      </w:r>
      <w:r w:rsidR="00C37B1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C7B58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D537E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. 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(załączniki </w:t>
      </w:r>
      <w:r w:rsidR="008A4488" w:rsidRPr="00D537EB">
        <w:rPr>
          <w:rFonts w:ascii="Times New Roman" w:hAnsi="Times New Roman" w:cs="Times New Roman"/>
          <w:b/>
          <w:i/>
          <w:sz w:val="20"/>
          <w:szCs w:val="20"/>
        </w:rPr>
        <w:t>1,2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190520" w:rsidRPr="008F0D61" w:rsidRDefault="00190520" w:rsidP="008F0D6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35576" w:rsidRPr="00D537EB" w:rsidRDefault="00F77D94" w:rsidP="00C92DC3">
      <w:pPr>
        <w:pStyle w:val="Akapitzlist"/>
        <w:numPr>
          <w:ilvl w:val="0"/>
          <w:numId w:val="17"/>
        </w:num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03794823"/>
      <w:r w:rsidRPr="00B44EC1">
        <w:rPr>
          <w:rFonts w:ascii="Times New Roman" w:hAnsi="Times New Roman" w:cs="Times New Roman"/>
          <w:b/>
          <w:sz w:val="28"/>
          <w:szCs w:val="28"/>
        </w:rPr>
        <w:t>Podsumowanie</w:t>
      </w:r>
      <w:bookmarkEnd w:id="5"/>
    </w:p>
    <w:p w:rsidR="006C5318" w:rsidRDefault="00235576" w:rsidP="00D53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Przeprowadzona analiza za pomocą wskaźników ekonomiczno- finansowych wskazuje, że aktualna jak i prognozowana sytuacja </w:t>
      </w:r>
      <w:r w:rsidR="00C8420C">
        <w:rPr>
          <w:rFonts w:ascii="Times New Roman" w:hAnsi="Times New Roman" w:cs="Times New Roman"/>
          <w:sz w:val="24"/>
          <w:szCs w:val="24"/>
        </w:rPr>
        <w:t>Ośrodka</w:t>
      </w:r>
      <w:r w:rsidR="004E73EF">
        <w:rPr>
          <w:rFonts w:ascii="Times New Roman" w:hAnsi="Times New Roman" w:cs="Times New Roman"/>
          <w:sz w:val="24"/>
          <w:szCs w:val="24"/>
        </w:rPr>
        <w:t xml:space="preserve"> jest stabilna.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D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przewiduje się zagrożenia kontynuacji działalności, gdyż wskaźniki płynności i </w:t>
      </w:r>
      <w:r w:rsidR="003922B7">
        <w:rPr>
          <w:rFonts w:ascii="Times New Roman" w:hAnsi="Times New Roman" w:cs="Times New Roman"/>
          <w:sz w:val="24"/>
          <w:szCs w:val="24"/>
        </w:rPr>
        <w:t>zadłużenia</w:t>
      </w:r>
      <w:r>
        <w:rPr>
          <w:rFonts w:ascii="Times New Roman" w:hAnsi="Times New Roman" w:cs="Times New Roman"/>
          <w:sz w:val="24"/>
          <w:szCs w:val="24"/>
        </w:rPr>
        <w:t xml:space="preserve"> kształt</w:t>
      </w:r>
      <w:r w:rsidR="006264A8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się na </w:t>
      </w:r>
      <w:r w:rsidR="00D17DD1">
        <w:rPr>
          <w:rFonts w:ascii="Times New Roman" w:hAnsi="Times New Roman" w:cs="Times New Roman"/>
          <w:sz w:val="24"/>
          <w:szCs w:val="24"/>
        </w:rPr>
        <w:t xml:space="preserve">dobrym </w:t>
      </w:r>
      <w:r>
        <w:rPr>
          <w:rFonts w:ascii="Times New Roman" w:hAnsi="Times New Roman" w:cs="Times New Roman"/>
          <w:sz w:val="24"/>
          <w:szCs w:val="24"/>
        </w:rPr>
        <w:t xml:space="preserve"> poziomie.</w:t>
      </w:r>
      <w:r w:rsidR="003922B7">
        <w:rPr>
          <w:rFonts w:ascii="Times New Roman" w:hAnsi="Times New Roman" w:cs="Times New Roman"/>
          <w:sz w:val="24"/>
          <w:szCs w:val="24"/>
        </w:rPr>
        <w:t xml:space="preserve"> Jednostka jest wypłacalna</w:t>
      </w:r>
      <w:r w:rsidR="006C5318">
        <w:rPr>
          <w:rFonts w:ascii="Times New Roman" w:hAnsi="Times New Roman" w:cs="Times New Roman"/>
          <w:sz w:val="24"/>
          <w:szCs w:val="24"/>
        </w:rPr>
        <w:t>, nie posiada zobowiązań wymagalnych oraz terminowo realizuje płatności.</w:t>
      </w:r>
    </w:p>
    <w:p w:rsidR="009E0C04" w:rsidRDefault="00C8420C" w:rsidP="00D53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</w:t>
      </w:r>
      <w:r w:rsidR="006C5318">
        <w:rPr>
          <w:rFonts w:ascii="Times New Roman" w:hAnsi="Times New Roman" w:cs="Times New Roman"/>
          <w:sz w:val="24"/>
          <w:szCs w:val="24"/>
        </w:rPr>
        <w:t xml:space="preserve"> w sposób maksymalny wykorzystuje zewnętrzne źródła finansowania dla zwiększania efektywności jego działania. </w:t>
      </w:r>
    </w:p>
    <w:p w:rsidR="006264A8" w:rsidRDefault="009E0C04" w:rsidP="00D53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7DAE">
        <w:rPr>
          <w:rFonts w:ascii="Times New Roman" w:hAnsi="Times New Roman" w:cs="Times New Roman"/>
          <w:sz w:val="24"/>
          <w:szCs w:val="24"/>
        </w:rPr>
        <w:t xml:space="preserve"> swojej statutowej działalności </w:t>
      </w:r>
      <w:r w:rsidR="00686314">
        <w:rPr>
          <w:rFonts w:ascii="Times New Roman" w:hAnsi="Times New Roman" w:cs="Times New Roman"/>
          <w:sz w:val="24"/>
          <w:szCs w:val="24"/>
        </w:rPr>
        <w:t xml:space="preserve">Ośrodek </w:t>
      </w:r>
      <w:r w:rsidR="00307DAE">
        <w:rPr>
          <w:rFonts w:ascii="Times New Roman" w:hAnsi="Times New Roman" w:cs="Times New Roman"/>
          <w:sz w:val="24"/>
          <w:szCs w:val="24"/>
        </w:rPr>
        <w:t xml:space="preserve"> podejmuje działania służące poprawie jakości leczenia oraz związanego z nim komfortu pobytu pacjenta. </w:t>
      </w:r>
      <w:r w:rsidR="00CD0D84">
        <w:rPr>
          <w:rFonts w:ascii="Times New Roman" w:hAnsi="Times New Roman" w:cs="Times New Roman"/>
          <w:sz w:val="24"/>
          <w:szCs w:val="24"/>
        </w:rPr>
        <w:t>W tym celu, w sposób ciągły ulepsza swoją bazę majątkową poprzez modernizację i zakupy inwestycyjne.</w:t>
      </w:r>
    </w:p>
    <w:p w:rsidR="00D537EB" w:rsidRPr="00686314" w:rsidRDefault="00770CB5" w:rsidP="00190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37EB" w:rsidRPr="00686314" w:rsidSect="00375D94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B7D">
        <w:rPr>
          <w:rFonts w:ascii="Times New Roman" w:hAnsi="Times New Roman" w:cs="Times New Roman"/>
          <w:sz w:val="24"/>
          <w:szCs w:val="24"/>
        </w:rPr>
        <w:t xml:space="preserve">        Przedstawiona prognoza została sp</w:t>
      </w:r>
      <w:r w:rsidR="00190520">
        <w:rPr>
          <w:rFonts w:ascii="Times New Roman" w:hAnsi="Times New Roman" w:cs="Times New Roman"/>
          <w:sz w:val="24"/>
          <w:szCs w:val="24"/>
        </w:rPr>
        <w:t>orządzona w oparciu o założenia</w:t>
      </w:r>
      <w:r w:rsidR="00AC4B7D">
        <w:rPr>
          <w:rFonts w:ascii="Times New Roman" w:hAnsi="Times New Roman" w:cs="Times New Roman"/>
          <w:sz w:val="24"/>
          <w:szCs w:val="24"/>
        </w:rPr>
        <w:t>,</w:t>
      </w:r>
      <w:r w:rsidR="00190520">
        <w:rPr>
          <w:rFonts w:ascii="Times New Roman" w:hAnsi="Times New Roman" w:cs="Times New Roman"/>
          <w:sz w:val="24"/>
          <w:szCs w:val="24"/>
        </w:rPr>
        <w:t xml:space="preserve"> które ze względu </w:t>
      </w:r>
      <w:r w:rsidR="00AC4B7D">
        <w:rPr>
          <w:rFonts w:ascii="Times New Roman" w:hAnsi="Times New Roman" w:cs="Times New Roman"/>
          <w:sz w:val="24"/>
          <w:szCs w:val="24"/>
        </w:rPr>
        <w:t>na zmiany wewnętrzne oraz zewnętrzne mogą wymagać późniejszej korekty</w:t>
      </w:r>
      <w:r w:rsidR="00311CD0">
        <w:rPr>
          <w:rFonts w:ascii="Times New Roman" w:hAnsi="Times New Roman" w:cs="Times New Roman"/>
          <w:sz w:val="24"/>
          <w:szCs w:val="24"/>
        </w:rPr>
        <w:t>.</w:t>
      </w:r>
      <w:r w:rsidR="003009F4">
        <w:rPr>
          <w:rFonts w:ascii="Times New Roman" w:hAnsi="Times New Roman" w:cs="Times New Roman"/>
          <w:sz w:val="24"/>
          <w:szCs w:val="24"/>
        </w:rPr>
        <w:t xml:space="preserve"> </w:t>
      </w:r>
      <w:r w:rsidR="00190520">
        <w:rPr>
          <w:rFonts w:ascii="Times New Roman" w:hAnsi="Times New Roman" w:cs="Times New Roman"/>
          <w:sz w:val="24"/>
          <w:szCs w:val="24"/>
        </w:rPr>
        <w:t xml:space="preserve">Prognoza może </w:t>
      </w:r>
      <w:r w:rsidR="00311CD0">
        <w:rPr>
          <w:rFonts w:ascii="Times New Roman" w:hAnsi="Times New Roman" w:cs="Times New Roman"/>
          <w:sz w:val="24"/>
          <w:szCs w:val="24"/>
        </w:rPr>
        <w:t>się nie sprawdzić i będzie aktualizowana w raporcie o sytu</w:t>
      </w:r>
      <w:r w:rsidR="00190520">
        <w:rPr>
          <w:rFonts w:ascii="Times New Roman" w:hAnsi="Times New Roman" w:cs="Times New Roman"/>
          <w:sz w:val="24"/>
          <w:szCs w:val="24"/>
        </w:rPr>
        <w:t xml:space="preserve">acji ekonomiczno-finansowej za </w:t>
      </w:r>
      <w:r w:rsidR="00311CD0">
        <w:rPr>
          <w:rFonts w:ascii="Times New Roman" w:hAnsi="Times New Roman" w:cs="Times New Roman"/>
          <w:sz w:val="24"/>
          <w:szCs w:val="24"/>
        </w:rPr>
        <w:t>2022rok</w:t>
      </w:r>
      <w:r w:rsidR="00190520">
        <w:rPr>
          <w:rFonts w:ascii="Times New Roman" w:hAnsi="Times New Roman" w:cs="Times New Roman"/>
          <w:sz w:val="24"/>
          <w:szCs w:val="24"/>
        </w:rPr>
        <w:t>.</w:t>
      </w:r>
    </w:p>
    <w:p w:rsidR="00443C1B" w:rsidRPr="00B44EC1" w:rsidRDefault="00F77D94" w:rsidP="00162C0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Załączniki </w:t>
      </w:r>
    </w:p>
    <w:p w:rsidR="00CE753F" w:rsidRDefault="00D537EB" w:rsidP="00D5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73EF">
        <w:rPr>
          <w:rFonts w:ascii="Times New Roman" w:hAnsi="Times New Roman" w:cs="Times New Roman"/>
          <w:sz w:val="24"/>
          <w:szCs w:val="24"/>
        </w:rPr>
        <w:t>Załącznik nr 1: Bilans 20</w:t>
      </w:r>
      <w:r w:rsidR="0079008B">
        <w:rPr>
          <w:rFonts w:ascii="Times New Roman" w:hAnsi="Times New Roman" w:cs="Times New Roman"/>
          <w:sz w:val="24"/>
          <w:szCs w:val="24"/>
        </w:rPr>
        <w:t>2</w:t>
      </w:r>
      <w:r w:rsidR="00AA4D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3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3D">
        <w:rPr>
          <w:rFonts w:ascii="Times New Roman" w:hAnsi="Times New Roman" w:cs="Times New Roman"/>
          <w:sz w:val="24"/>
          <w:szCs w:val="24"/>
        </w:rPr>
        <w:t>oraz prognoza bilansu na lata 20</w:t>
      </w:r>
      <w:r w:rsidR="0041287C">
        <w:rPr>
          <w:rFonts w:ascii="Times New Roman" w:hAnsi="Times New Roman" w:cs="Times New Roman"/>
          <w:sz w:val="24"/>
          <w:szCs w:val="24"/>
        </w:rPr>
        <w:t>2</w:t>
      </w:r>
      <w:r w:rsidR="00AA4D23">
        <w:rPr>
          <w:rFonts w:ascii="Times New Roman" w:hAnsi="Times New Roman" w:cs="Times New Roman"/>
          <w:sz w:val="24"/>
          <w:szCs w:val="24"/>
        </w:rPr>
        <w:t>2</w:t>
      </w:r>
      <w:r w:rsidR="00A8253D">
        <w:rPr>
          <w:rFonts w:ascii="Times New Roman" w:hAnsi="Times New Roman" w:cs="Times New Roman"/>
          <w:sz w:val="24"/>
          <w:szCs w:val="24"/>
        </w:rPr>
        <w:t>-20</w:t>
      </w:r>
      <w:r w:rsidR="00C37B19">
        <w:rPr>
          <w:rFonts w:ascii="Times New Roman" w:hAnsi="Times New Roman" w:cs="Times New Roman"/>
          <w:sz w:val="24"/>
          <w:szCs w:val="24"/>
        </w:rPr>
        <w:t>2</w:t>
      </w:r>
      <w:r w:rsidR="00AA4D23">
        <w:rPr>
          <w:rFonts w:ascii="Times New Roman" w:hAnsi="Times New Roman" w:cs="Times New Roman"/>
          <w:sz w:val="24"/>
          <w:szCs w:val="24"/>
        </w:rPr>
        <w:t>4</w:t>
      </w:r>
      <w:r w:rsidR="00A8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94" w:rsidRDefault="00F77D94" w:rsidP="00CC4AB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31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80"/>
        <w:gridCol w:w="1101"/>
        <w:gridCol w:w="992"/>
        <w:gridCol w:w="1027"/>
        <w:gridCol w:w="1140"/>
        <w:gridCol w:w="50"/>
        <w:gridCol w:w="2667"/>
        <w:gridCol w:w="80"/>
        <w:gridCol w:w="1131"/>
        <w:gridCol w:w="1134"/>
        <w:gridCol w:w="1134"/>
        <w:gridCol w:w="1134"/>
      </w:tblGrid>
      <w:tr w:rsidR="00D537EB" w:rsidRPr="00D537EB" w:rsidTr="00950005">
        <w:trPr>
          <w:trHeight w:val="945"/>
          <w:tblCellSpacing w:w="0" w:type="dxa"/>
        </w:trPr>
        <w:tc>
          <w:tcPr>
            <w:tcW w:w="14317" w:type="dxa"/>
            <w:gridSpan w:val="13"/>
            <w:shd w:val="clear" w:color="auto" w:fill="FFFF00"/>
            <w:vAlign w:val="center"/>
            <w:hideMark/>
          </w:tcPr>
          <w:p w:rsidR="00D537EB" w:rsidRPr="00D537EB" w:rsidRDefault="00F9719E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BILANS 20</w:t>
            </w:r>
            <w:r w:rsidR="00A76E6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1</w:t>
            </w:r>
            <w:r w:rsidR="00A76E6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="00D537EB"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ORAZ PROGNOZA BILANSU NA LATA 20</w:t>
            </w:r>
            <w:r w:rsidR="0041287C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D537EB"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-20</w:t>
            </w:r>
            <w:r w:rsidR="00C37B19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4</w:t>
            </w:r>
          </w:p>
        </w:tc>
      </w:tr>
      <w:tr w:rsidR="00D537EB" w:rsidRPr="00D537EB" w:rsidTr="00950005">
        <w:trPr>
          <w:trHeight w:val="435"/>
          <w:tblCellSpacing w:w="0" w:type="dxa"/>
        </w:trPr>
        <w:tc>
          <w:tcPr>
            <w:tcW w:w="14317" w:type="dxa"/>
            <w:gridSpan w:val="13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(z wyłączeniem banków i ubezpieczycieli)</w:t>
            </w:r>
          </w:p>
        </w:tc>
      </w:tr>
      <w:tr w:rsidR="00D537EB" w:rsidRPr="00D537EB" w:rsidTr="00737FDF">
        <w:trPr>
          <w:trHeight w:val="435"/>
          <w:tblCellSpacing w:w="0" w:type="dxa"/>
        </w:trPr>
        <w:tc>
          <w:tcPr>
            <w:tcW w:w="14317" w:type="dxa"/>
            <w:gridSpan w:val="13"/>
            <w:shd w:val="clear" w:color="auto" w:fill="00B0F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sporządzony na dzień </w:t>
            </w:r>
          </w:p>
        </w:tc>
      </w:tr>
      <w:tr w:rsidR="00D537EB" w:rsidRPr="00D537EB" w:rsidTr="00950005">
        <w:trPr>
          <w:trHeight w:val="390"/>
          <w:tblCellSpacing w:w="0" w:type="dxa"/>
        </w:trPr>
        <w:tc>
          <w:tcPr>
            <w:tcW w:w="264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AKTYWA</w:t>
            </w:r>
          </w:p>
        </w:tc>
        <w:tc>
          <w:tcPr>
            <w:tcW w:w="426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Stan na </w:t>
            </w: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PASYWA</w:t>
            </w:r>
          </w:p>
        </w:tc>
        <w:tc>
          <w:tcPr>
            <w:tcW w:w="453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Stan na</w:t>
            </w: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</w:t>
            </w: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</w:t>
            </w: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37EB" w:rsidRPr="00D537EB" w:rsidTr="00950005">
        <w:trPr>
          <w:trHeight w:val="360"/>
          <w:tblCellSpacing w:w="0" w:type="dxa"/>
        </w:trPr>
        <w:tc>
          <w:tcPr>
            <w:tcW w:w="272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79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A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50" w:type="dxa"/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790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A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Aktywa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AA4D23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488 683,00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0347B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614 </w:t>
            </w:r>
            <w:r w:rsidR="009858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982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AC51E0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615 281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922C29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544 061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Kapitał (fundusz) własny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70949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1 046 138,72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4952DB" w:rsidP="009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="00DC31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1 085 598,0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B70C30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1 124 598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F6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215 878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 Wartości niematerialne i prawne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AA4D23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18 794,39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35AFA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0347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1 382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15 000</w:t>
            </w:r>
            <w:r w:rsidR="00DF2FCD"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F6ED7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000</w:t>
            </w:r>
            <w:r w:rsidR="00DF2FCD"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Kapitał (fundusz) podstawowy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232 420,26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232 4</w:t>
            </w:r>
            <w:r w:rsidR="006019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232 4</w:t>
            </w:r>
            <w:r w:rsidR="00B70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232 400,00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AA4D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69 888,61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870D3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0347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93 </w:t>
            </w:r>
            <w:r w:rsidR="001470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  <w:r w:rsidR="005F1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844838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600 281</w:t>
            </w:r>
            <w:r w:rsidR="00DF2FCD"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F6ED7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34 061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Kapitał (fundusz) zapasowy,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27 546,77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DC31E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813 718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546E7B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853</w:t>
            </w:r>
            <w:r w:rsidR="00B70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173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92 178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Środki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75995" w:rsidP="00F75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 w:rsidR="00AA4D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469 888,61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6E0D2E" w:rsidP="005F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870D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507 900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844838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600 281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F6ED7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34 061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Kapitał (fundusz) z aktualizacji wyceny,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Środki trwałe w budowie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9008B" w:rsidP="00790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0347B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86 000,0</w:t>
            </w:r>
            <w:r w:rsidR="000D19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Pozostałe kapitały (fundusze) rezerwowe,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Zysk (strata) z lat ubiegłych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Należności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Zysk (strata) netto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86 171,69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DC31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9 460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546E7B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39 000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91 300,00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 Inwestycje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Zobowiązania i rezerwy na zobowiązania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7900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42 625,03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3B286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229 384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9858C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140 683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1735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128 183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 Długoterminowe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Rezerwy na zobowiązania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E209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78 046,44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3B286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123 384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9858C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70 683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1735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58 183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Aktywa obrotowe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1 000 080,75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870D3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700 000</w:t>
            </w:r>
            <w:r w:rsidR="005F1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AC51E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Rezerwa na świadczenia emerytalne i podobne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E209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0A12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78 046,44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343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123 384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9858C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70 683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844838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58 183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Zapasy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długoterminowa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512CC9" w:rsidP="000E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0A12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123 383,83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3B286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70 68</w:t>
            </w:r>
            <w:r w:rsidR="001470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9858C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58 183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1735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E56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Należności krótkoterminowe, w tym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427 276,79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76E6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4952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5F1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krótkoterminowa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A12C8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254 662,61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3B2866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52 700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9858C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12 500</w:t>
            </w:r>
            <w:r w:rsidR="00284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E173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58 183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w tym: z tytułu dostaw i usług, o okresie spłaty: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427 276,79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76E6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4952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Zobowiązania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do 12 miesięcy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427 276,79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Wobec pozostałych jednostek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-powyżej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kredyty i pożyczki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Inwestycje krótkoterminowe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5F124F" w:rsidP="005F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572 803,96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870D3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400 000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C51E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Zobowiązania krótkoterminowe, w tym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59 </w:t>
            </w:r>
            <w:r w:rsidR="000A12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802,27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DC31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Krótkoterminowe aktywa finansowe,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572 803,96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870D3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400 000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C51E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tytułu dostaw i usług, o okresie wymagalności: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A12C8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3 795,48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C31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środki pieniężne i inne aktywa pieniężne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41287C" w:rsidP="009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572 803,96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870D3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400 000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C51E0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  <w:r w:rsidR="001B3A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22C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A12C8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3 795,48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C31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Krótkoterminowe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7094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powyżej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Należne wpłaty na kapitał (fundusz) podstawowy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Fundusze specjalne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Udziały (akcje) własne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A12C8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4 776,32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C31E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F971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Aktywa razem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2F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709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488 763,75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870D3E" w:rsidP="00870D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0347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314 982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C5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265 281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F6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7F6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44 061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Pasywa razem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512CC9" w:rsidP="0060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</w:t>
            </w:r>
            <w:r w:rsidR="000A12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488 763,75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0347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B28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  <w:r w:rsidR="000347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B28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C5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265 281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F6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7F6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44 061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</w:tbl>
    <w:p w:rsidR="00B80E82" w:rsidRDefault="00A8253D" w:rsidP="00D5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:</w:t>
      </w:r>
      <w:r w:rsidR="00B80E82" w:rsidRPr="00B80E82">
        <w:rPr>
          <w:rFonts w:ascii="Times New Roman" w:hAnsi="Times New Roman" w:cs="Times New Roman"/>
          <w:sz w:val="24"/>
          <w:szCs w:val="24"/>
        </w:rPr>
        <w:t xml:space="preserve"> </w:t>
      </w:r>
      <w:r w:rsidR="00F9719E">
        <w:rPr>
          <w:rFonts w:ascii="Times New Roman" w:hAnsi="Times New Roman" w:cs="Times New Roman"/>
          <w:sz w:val="24"/>
          <w:szCs w:val="24"/>
        </w:rPr>
        <w:t>rachunek zysków i strat 20</w:t>
      </w:r>
      <w:r w:rsidR="00E57B0F">
        <w:rPr>
          <w:rFonts w:ascii="Times New Roman" w:hAnsi="Times New Roman" w:cs="Times New Roman"/>
          <w:sz w:val="24"/>
          <w:szCs w:val="24"/>
        </w:rPr>
        <w:t>2</w:t>
      </w:r>
      <w:r w:rsidR="00AA4D23">
        <w:rPr>
          <w:rFonts w:ascii="Times New Roman" w:hAnsi="Times New Roman" w:cs="Times New Roman"/>
          <w:sz w:val="24"/>
          <w:szCs w:val="24"/>
        </w:rPr>
        <w:t>1</w:t>
      </w:r>
      <w:r w:rsidR="00E57B0F">
        <w:rPr>
          <w:rFonts w:ascii="Times New Roman" w:hAnsi="Times New Roman" w:cs="Times New Roman"/>
          <w:sz w:val="24"/>
          <w:szCs w:val="24"/>
        </w:rPr>
        <w:t>r</w:t>
      </w:r>
      <w:r w:rsidR="00B80E82">
        <w:rPr>
          <w:rFonts w:ascii="Times New Roman" w:hAnsi="Times New Roman" w:cs="Times New Roman"/>
          <w:sz w:val="24"/>
          <w:szCs w:val="24"/>
        </w:rPr>
        <w:t xml:space="preserve"> </w:t>
      </w:r>
      <w:r w:rsidR="00D537EB">
        <w:rPr>
          <w:rFonts w:ascii="Times New Roman" w:hAnsi="Times New Roman" w:cs="Times New Roman"/>
          <w:sz w:val="24"/>
          <w:szCs w:val="24"/>
        </w:rPr>
        <w:t xml:space="preserve">, </w:t>
      </w:r>
      <w:r w:rsidR="00B80E82">
        <w:rPr>
          <w:rFonts w:ascii="Times New Roman" w:hAnsi="Times New Roman" w:cs="Times New Roman"/>
          <w:sz w:val="24"/>
          <w:szCs w:val="24"/>
        </w:rPr>
        <w:t>oraz prognoza rachunk</w:t>
      </w:r>
      <w:r w:rsidR="00D1661F">
        <w:rPr>
          <w:rFonts w:ascii="Times New Roman" w:hAnsi="Times New Roman" w:cs="Times New Roman"/>
          <w:sz w:val="24"/>
          <w:szCs w:val="24"/>
        </w:rPr>
        <w:t>u</w:t>
      </w:r>
      <w:r w:rsidR="00B80E82">
        <w:rPr>
          <w:rFonts w:ascii="Times New Roman" w:hAnsi="Times New Roman" w:cs="Times New Roman"/>
          <w:sz w:val="24"/>
          <w:szCs w:val="24"/>
        </w:rPr>
        <w:t xml:space="preserve"> zysków i strat na lata 2</w:t>
      </w:r>
      <w:r w:rsidR="00F9719E">
        <w:rPr>
          <w:rFonts w:ascii="Times New Roman" w:hAnsi="Times New Roman" w:cs="Times New Roman"/>
          <w:sz w:val="24"/>
          <w:szCs w:val="24"/>
        </w:rPr>
        <w:t>0</w:t>
      </w:r>
      <w:r w:rsidR="00873F7C">
        <w:rPr>
          <w:rFonts w:ascii="Times New Roman" w:hAnsi="Times New Roman" w:cs="Times New Roman"/>
          <w:sz w:val="24"/>
          <w:szCs w:val="24"/>
        </w:rPr>
        <w:t>2</w:t>
      </w:r>
      <w:r w:rsidR="00AA4D23">
        <w:rPr>
          <w:rFonts w:ascii="Times New Roman" w:hAnsi="Times New Roman" w:cs="Times New Roman"/>
          <w:sz w:val="24"/>
          <w:szCs w:val="24"/>
        </w:rPr>
        <w:t>2</w:t>
      </w:r>
      <w:r w:rsidR="00E57B0F">
        <w:rPr>
          <w:rFonts w:ascii="Times New Roman" w:hAnsi="Times New Roman" w:cs="Times New Roman"/>
          <w:sz w:val="24"/>
          <w:szCs w:val="24"/>
        </w:rPr>
        <w:t>-202</w:t>
      </w:r>
      <w:r w:rsidR="00AA4D23">
        <w:rPr>
          <w:rFonts w:ascii="Times New Roman" w:hAnsi="Times New Roman" w:cs="Times New Roman"/>
          <w:sz w:val="24"/>
          <w:szCs w:val="24"/>
        </w:rPr>
        <w:t>4</w:t>
      </w:r>
      <w:r w:rsidR="00E57B0F">
        <w:rPr>
          <w:rFonts w:ascii="Times New Roman" w:hAnsi="Times New Roman" w:cs="Times New Roman"/>
          <w:sz w:val="24"/>
          <w:szCs w:val="24"/>
        </w:rPr>
        <w:t>r</w:t>
      </w:r>
    </w:p>
    <w:p w:rsidR="00A8253D" w:rsidRDefault="00A8253D" w:rsidP="00C61A7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  <w:gridCol w:w="260"/>
        <w:gridCol w:w="1205"/>
        <w:gridCol w:w="1210"/>
        <w:gridCol w:w="1187"/>
        <w:gridCol w:w="1188"/>
      </w:tblGrid>
      <w:tr w:rsidR="00D537EB" w:rsidRPr="00D537EB" w:rsidTr="00C16D5D">
        <w:trPr>
          <w:trHeight w:val="510"/>
          <w:tblCellSpacing w:w="0" w:type="dxa"/>
        </w:trPr>
        <w:tc>
          <w:tcPr>
            <w:tcW w:w="8952" w:type="dxa"/>
            <w:hideMark/>
          </w:tcPr>
          <w:p w:rsidR="00D537EB" w:rsidRPr="00D537EB" w:rsidRDefault="00D537EB" w:rsidP="00737FD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RACHUNEK ZYSKÓW I STRAT ZA 20</w:t>
            </w:r>
            <w:r w:rsidR="00E57B0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60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rHeight w:val="510"/>
          <w:tblCellSpacing w:w="0" w:type="dxa"/>
        </w:trPr>
        <w:tc>
          <w:tcPr>
            <w:tcW w:w="8952" w:type="dxa"/>
            <w:hideMark/>
          </w:tcPr>
          <w:p w:rsidR="00D537EB" w:rsidRPr="00D537EB" w:rsidRDefault="00D537EB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ORAZ PROGNOZA NA LATA 20</w:t>
            </w:r>
            <w:r w:rsidR="00873F7C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-20</w:t>
            </w:r>
            <w:r w:rsidR="00C37B19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AA4D2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60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rHeight w:val="360"/>
          <w:tblCellSpacing w:w="0" w:type="dxa"/>
        </w:trPr>
        <w:tc>
          <w:tcPr>
            <w:tcW w:w="8952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(z wyłączeniem banków i ubezpieczycieli)</w:t>
            </w:r>
          </w:p>
        </w:tc>
        <w:tc>
          <w:tcPr>
            <w:tcW w:w="260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rHeight w:val="390"/>
          <w:tblCellSpacing w:w="0" w:type="dxa"/>
        </w:trPr>
        <w:tc>
          <w:tcPr>
            <w:tcW w:w="10417" w:type="dxa"/>
            <w:gridSpan w:val="3"/>
            <w:shd w:val="clear" w:color="auto" w:fill="00B0F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sporządzony na dzień </w:t>
            </w:r>
          </w:p>
        </w:tc>
        <w:tc>
          <w:tcPr>
            <w:tcW w:w="1210" w:type="dxa"/>
            <w:shd w:val="clear" w:color="auto" w:fill="00B0F0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rHeight w:val="390"/>
          <w:tblCellSpacing w:w="0" w:type="dxa"/>
        </w:trPr>
        <w:tc>
          <w:tcPr>
            <w:tcW w:w="8952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(wariant porównawczy)</w:t>
            </w:r>
          </w:p>
        </w:tc>
        <w:tc>
          <w:tcPr>
            <w:tcW w:w="260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rHeight w:val="255"/>
          <w:tblCellSpacing w:w="0" w:type="dxa"/>
        </w:trPr>
        <w:tc>
          <w:tcPr>
            <w:tcW w:w="8952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16D5D">
        <w:trPr>
          <w:tblCellSpacing w:w="0" w:type="dxa"/>
        </w:trPr>
        <w:tc>
          <w:tcPr>
            <w:tcW w:w="92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4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 rok</w:t>
            </w:r>
          </w:p>
        </w:tc>
      </w:tr>
      <w:tr w:rsidR="00D537EB" w:rsidRPr="00D537EB" w:rsidTr="00C16D5D">
        <w:trPr>
          <w:tblCellSpacing w:w="0" w:type="dxa"/>
        </w:trPr>
        <w:tc>
          <w:tcPr>
            <w:tcW w:w="92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537EB" w:rsidRPr="00D537EB" w:rsidRDefault="00C37B19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5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A4D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AA4D23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D537EB" w:rsidRPr="00D537EB" w:rsidTr="00C16D5D">
        <w:trPr>
          <w:trHeight w:val="300"/>
          <w:tblCellSpacing w:w="0" w:type="dxa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PRZYCHODY NETTO ZE SPRZEDAŻY PRODUKTÓW, TOWARÓW I MATERIAŁÓW,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E57B0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0A12C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395 723,34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B82F10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16D5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667 000,0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3F0B1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644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A5E2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774 300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Przychody netto ze sprzedaży 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</w:t>
            </w:r>
            <w:r w:rsidR="000A12C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433667,80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567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000,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FC02F3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3F0B1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A5E2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730 000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Zmiana stanu produktów 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</w:t>
            </w:r>
            <w:r w:rsidR="000A12C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37 944,46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16D5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100 000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Koszt wytworzenia produktów na własne potrzeby jednostki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0A12C8" w:rsidP="00A20E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2 580 046,28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2 882 000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A30A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835 800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5E2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2 913 000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873F7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9</w:t>
            </w:r>
            <w:r w:rsidR="000A12C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9 217,54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</w:t>
            </w:r>
            <w:r w:rsidR="00FC02F3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110 000,0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5E2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A20E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9</w:t>
            </w:r>
            <w:r w:rsidR="00E47F8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5 066,97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28 500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05 300,0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5E2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150 300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E47F8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51 913,26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328 000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5E2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217 300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Wynagrodzenia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E47F8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779 511,82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960 000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30A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2 </w:t>
            </w:r>
            <w:r w:rsidR="007F670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022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00AF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A5E2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047 000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 Ubezpieczenia społeczne i inne świadczenia 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351 022,45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99 000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A30A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7F670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82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000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1E2" w:rsidRDefault="001051E2" w:rsidP="00800AFE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</w:t>
            </w:r>
            <w:r w:rsidR="00CA5E2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383 000</w:t>
            </w:r>
            <w:r w:rsidR="00800AF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</w:p>
          <w:p w:rsidR="00303DBD" w:rsidRPr="00D537EB" w:rsidRDefault="00303DBD" w:rsidP="001051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emerytalne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 Pozostałe koszty,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1470C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314,24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1470C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5 200,0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5 400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wartość sprzedanych towarów i materiałów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ZYSK (STRATA) ZE SPRZEDAŻY (A-B )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-184 322,94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</w:t>
            </w:r>
            <w:r w:rsidR="00100F65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215 000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- 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7F670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91 500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- </w:t>
            </w:r>
            <w:r w:rsidR="001051E2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138 700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POZOSTAŁE PRZYCHODY OPERACYJNE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E47F8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70 075,12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253 960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230 000,0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aktualizacja wartości aktywów niefinansowych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tabs>
                <w:tab w:val="left" w:pos="795"/>
              </w:tabs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ab/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 POZOSTAŁE KOSZTY OPERACYJNE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aktualizacja wartości aktywów niefinansowych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FC02F3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F. PRZYCHODY FINANSOWE,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419,51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0F6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1051E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         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Dywidendy i udziały w zyskach od jednostek , w których jednostka posiada zaangażowanie w kapitale 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 jednostek powiązanych , w których jednostka posiada zaangażowanie w kapitale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Odsetki,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419,51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0F6179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 jednostek powiązanych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Zysk z tytułu rozchodu aktywów finansowych,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jednostkach powiązanych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Aktualizacja wartości aktywów finansowych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KOSZTY FINANSOWE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FC02F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Odsetki,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FC02F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dla jednostek powiązanych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Strata z tytułu rozchodu aktywów finansowych, w tym: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jednostkach powiązanych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Aktualizacja wartości aktywów finansowych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H. ZYSK ( STRATA) BRUTTO ( C+D-E+F-G)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47F8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86 171,69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940B7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0F6179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9 460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F0B1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39 000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PODATEK DOCHODOWY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16D5D">
        <w:trPr>
          <w:trHeight w:val="300"/>
          <w:tblCellSpacing w:w="0" w:type="dxa"/>
        </w:trPr>
        <w:tc>
          <w:tcPr>
            <w:tcW w:w="8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ZYSK (STRATA) NETTO (H-I)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</w:t>
            </w:r>
            <w:r w:rsidR="00E47F8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86 171,69</w:t>
            </w:r>
            <w:r w:rsidR="00D1661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</w:t>
            </w:r>
            <w:r w:rsidR="00B82F10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940B7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0F6179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9 460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F0B16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39 000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</w:t>
            </w:r>
            <w:r w:rsidR="003009F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</w:tbl>
    <w:p w:rsidR="00D537EB" w:rsidRPr="00A8253D" w:rsidRDefault="00D537EB" w:rsidP="00C61A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37EB" w:rsidRPr="00A8253D" w:rsidSect="00737FDF">
      <w:pgSz w:w="16838" w:h="11906" w:orient="landscape"/>
      <w:pgMar w:top="1418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76" w:rsidRDefault="00566876" w:rsidP="00EE1F39">
      <w:pPr>
        <w:spacing w:after="0" w:line="240" w:lineRule="auto"/>
      </w:pPr>
      <w:r>
        <w:separator/>
      </w:r>
    </w:p>
  </w:endnote>
  <w:endnote w:type="continuationSeparator" w:id="0">
    <w:p w:rsidR="00566876" w:rsidRDefault="00566876" w:rsidP="00EE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9557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96FA6" w:rsidRPr="00EE1F39" w:rsidRDefault="00B96FA6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EE1F39">
          <w:rPr>
            <w:rFonts w:asciiTheme="majorHAnsi" w:hAnsiTheme="majorHAnsi"/>
            <w:sz w:val="16"/>
            <w:szCs w:val="16"/>
          </w:rPr>
          <w:t xml:space="preserve">str. </w:t>
        </w:r>
        <w:r w:rsidR="007914FE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 w:rsidR="007914FE">
          <w:rPr>
            <w:sz w:val="16"/>
            <w:szCs w:val="16"/>
          </w:rPr>
          <w:fldChar w:fldCharType="separate"/>
        </w:r>
        <w:r w:rsidR="00190520">
          <w:rPr>
            <w:noProof/>
            <w:sz w:val="16"/>
            <w:szCs w:val="16"/>
          </w:rPr>
          <w:t>18</w:t>
        </w:r>
        <w:r w:rsidR="007914FE">
          <w:rPr>
            <w:sz w:val="16"/>
            <w:szCs w:val="16"/>
          </w:rPr>
          <w:fldChar w:fldCharType="end"/>
        </w:r>
      </w:p>
    </w:sdtContent>
  </w:sdt>
  <w:p w:rsidR="00B96FA6" w:rsidRDefault="00B96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76" w:rsidRDefault="00566876" w:rsidP="00EE1F39">
      <w:pPr>
        <w:spacing w:after="0" w:line="240" w:lineRule="auto"/>
      </w:pPr>
      <w:r>
        <w:separator/>
      </w:r>
    </w:p>
  </w:footnote>
  <w:footnote w:type="continuationSeparator" w:id="0">
    <w:p w:rsidR="00566876" w:rsidRDefault="00566876" w:rsidP="00EE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889"/>
    <w:multiLevelType w:val="hybridMultilevel"/>
    <w:tmpl w:val="4CEC4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17A6C"/>
    <w:multiLevelType w:val="hybridMultilevel"/>
    <w:tmpl w:val="E58EF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B31"/>
    <w:multiLevelType w:val="hybridMultilevel"/>
    <w:tmpl w:val="4A68F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779"/>
    <w:multiLevelType w:val="hybridMultilevel"/>
    <w:tmpl w:val="C30E6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52"/>
    <w:multiLevelType w:val="hybridMultilevel"/>
    <w:tmpl w:val="A9F838FE"/>
    <w:lvl w:ilvl="0" w:tplc="C178D4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2D05"/>
    <w:multiLevelType w:val="hybridMultilevel"/>
    <w:tmpl w:val="F9A60422"/>
    <w:lvl w:ilvl="0" w:tplc="0B785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77AA"/>
    <w:multiLevelType w:val="hybridMultilevel"/>
    <w:tmpl w:val="CD40A9AE"/>
    <w:lvl w:ilvl="0" w:tplc="181AEAD4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A1850CF"/>
    <w:multiLevelType w:val="hybridMultilevel"/>
    <w:tmpl w:val="C6787A08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1CB9203F"/>
    <w:multiLevelType w:val="hybridMultilevel"/>
    <w:tmpl w:val="5D36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777F"/>
    <w:multiLevelType w:val="hybridMultilevel"/>
    <w:tmpl w:val="37ECB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5F06"/>
    <w:multiLevelType w:val="hybridMultilevel"/>
    <w:tmpl w:val="685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30E7"/>
    <w:multiLevelType w:val="hybridMultilevel"/>
    <w:tmpl w:val="5626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D585F"/>
    <w:multiLevelType w:val="hybridMultilevel"/>
    <w:tmpl w:val="1AD6F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60B76"/>
    <w:multiLevelType w:val="hybridMultilevel"/>
    <w:tmpl w:val="8E90B40E"/>
    <w:lvl w:ilvl="0" w:tplc="9FC0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1324"/>
    <w:multiLevelType w:val="hybridMultilevel"/>
    <w:tmpl w:val="CE8430A8"/>
    <w:lvl w:ilvl="0" w:tplc="2EA6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55B60"/>
    <w:multiLevelType w:val="hybridMultilevel"/>
    <w:tmpl w:val="63A6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F6372"/>
    <w:multiLevelType w:val="hybridMultilevel"/>
    <w:tmpl w:val="9C64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3B39"/>
    <w:multiLevelType w:val="hybridMultilevel"/>
    <w:tmpl w:val="5D06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A657A"/>
    <w:multiLevelType w:val="hybridMultilevel"/>
    <w:tmpl w:val="82D8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75CBC"/>
    <w:multiLevelType w:val="hybridMultilevel"/>
    <w:tmpl w:val="7604D332"/>
    <w:lvl w:ilvl="0" w:tplc="97A4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61237"/>
    <w:multiLevelType w:val="hybridMultilevel"/>
    <w:tmpl w:val="BE100AF2"/>
    <w:lvl w:ilvl="0" w:tplc="0804C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76154"/>
    <w:multiLevelType w:val="hybridMultilevel"/>
    <w:tmpl w:val="EF3A39DA"/>
    <w:lvl w:ilvl="0" w:tplc="794CF022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90CE6"/>
    <w:multiLevelType w:val="hybridMultilevel"/>
    <w:tmpl w:val="0F08E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05C97"/>
    <w:multiLevelType w:val="hybridMultilevel"/>
    <w:tmpl w:val="C3C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B4C9E"/>
    <w:multiLevelType w:val="hybridMultilevel"/>
    <w:tmpl w:val="12EE8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0BCA"/>
    <w:multiLevelType w:val="hybridMultilevel"/>
    <w:tmpl w:val="0C4A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23CB1"/>
    <w:multiLevelType w:val="hybridMultilevel"/>
    <w:tmpl w:val="82E61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73982"/>
    <w:multiLevelType w:val="hybridMultilevel"/>
    <w:tmpl w:val="A3A80DFE"/>
    <w:lvl w:ilvl="0" w:tplc="46A24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81C56"/>
    <w:multiLevelType w:val="hybridMultilevel"/>
    <w:tmpl w:val="3FBA4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E109D"/>
    <w:multiLevelType w:val="hybridMultilevel"/>
    <w:tmpl w:val="2C2A9018"/>
    <w:lvl w:ilvl="0" w:tplc="6994C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A24B6"/>
    <w:multiLevelType w:val="hybridMultilevel"/>
    <w:tmpl w:val="267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84491"/>
    <w:multiLevelType w:val="hybridMultilevel"/>
    <w:tmpl w:val="42D08946"/>
    <w:lvl w:ilvl="0" w:tplc="DBA26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B77A3"/>
    <w:multiLevelType w:val="hybridMultilevel"/>
    <w:tmpl w:val="288CDC3E"/>
    <w:lvl w:ilvl="0" w:tplc="F170F2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E12126"/>
    <w:multiLevelType w:val="hybridMultilevel"/>
    <w:tmpl w:val="ABA68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249AD"/>
    <w:multiLevelType w:val="hybridMultilevel"/>
    <w:tmpl w:val="CFFEF13C"/>
    <w:lvl w:ilvl="0" w:tplc="E236C6B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551E3"/>
    <w:multiLevelType w:val="hybridMultilevel"/>
    <w:tmpl w:val="4F84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8"/>
  </w:num>
  <w:num w:numId="5">
    <w:abstractNumId w:val="10"/>
  </w:num>
  <w:num w:numId="6">
    <w:abstractNumId w:val="20"/>
  </w:num>
  <w:num w:numId="7">
    <w:abstractNumId w:val="21"/>
  </w:num>
  <w:num w:numId="8">
    <w:abstractNumId w:val="30"/>
  </w:num>
  <w:num w:numId="9">
    <w:abstractNumId w:val="31"/>
  </w:num>
  <w:num w:numId="10">
    <w:abstractNumId w:val="33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24"/>
  </w:num>
  <w:num w:numId="16">
    <w:abstractNumId w:val="34"/>
  </w:num>
  <w:num w:numId="17">
    <w:abstractNumId w:val="4"/>
  </w:num>
  <w:num w:numId="18">
    <w:abstractNumId w:val="27"/>
  </w:num>
  <w:num w:numId="19">
    <w:abstractNumId w:val="5"/>
  </w:num>
  <w:num w:numId="20">
    <w:abstractNumId w:val="12"/>
  </w:num>
  <w:num w:numId="21">
    <w:abstractNumId w:val="1"/>
  </w:num>
  <w:num w:numId="22">
    <w:abstractNumId w:val="22"/>
  </w:num>
  <w:num w:numId="23">
    <w:abstractNumId w:val="13"/>
  </w:num>
  <w:num w:numId="24">
    <w:abstractNumId w:val="17"/>
  </w:num>
  <w:num w:numId="25">
    <w:abstractNumId w:val="15"/>
  </w:num>
  <w:num w:numId="26">
    <w:abstractNumId w:val="35"/>
  </w:num>
  <w:num w:numId="27">
    <w:abstractNumId w:val="16"/>
  </w:num>
  <w:num w:numId="28">
    <w:abstractNumId w:val="25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1C34"/>
    <w:rsid w:val="0000660F"/>
    <w:rsid w:val="0001560F"/>
    <w:rsid w:val="000203EA"/>
    <w:rsid w:val="000219A7"/>
    <w:rsid w:val="000231F5"/>
    <w:rsid w:val="0003299F"/>
    <w:rsid w:val="00033640"/>
    <w:rsid w:val="000347BE"/>
    <w:rsid w:val="00036BC8"/>
    <w:rsid w:val="0004679B"/>
    <w:rsid w:val="000474DA"/>
    <w:rsid w:val="00047839"/>
    <w:rsid w:val="00056371"/>
    <w:rsid w:val="000574A4"/>
    <w:rsid w:val="00080B30"/>
    <w:rsid w:val="00081C84"/>
    <w:rsid w:val="0009739C"/>
    <w:rsid w:val="00097964"/>
    <w:rsid w:val="000A0127"/>
    <w:rsid w:val="000A0924"/>
    <w:rsid w:val="000A12C8"/>
    <w:rsid w:val="000A50A8"/>
    <w:rsid w:val="000A5BF7"/>
    <w:rsid w:val="000A6688"/>
    <w:rsid w:val="000A7E41"/>
    <w:rsid w:val="000A7ED9"/>
    <w:rsid w:val="000B7F9A"/>
    <w:rsid w:val="000C499C"/>
    <w:rsid w:val="000D1946"/>
    <w:rsid w:val="000D30DD"/>
    <w:rsid w:val="000D5303"/>
    <w:rsid w:val="000E2096"/>
    <w:rsid w:val="000E2652"/>
    <w:rsid w:val="000F2EC8"/>
    <w:rsid w:val="000F5EC2"/>
    <w:rsid w:val="000F6179"/>
    <w:rsid w:val="00100F65"/>
    <w:rsid w:val="00104BCA"/>
    <w:rsid w:val="001051E2"/>
    <w:rsid w:val="0010789B"/>
    <w:rsid w:val="001127BF"/>
    <w:rsid w:val="0011437A"/>
    <w:rsid w:val="00115AB9"/>
    <w:rsid w:val="001242C2"/>
    <w:rsid w:val="001243AE"/>
    <w:rsid w:val="00135AFA"/>
    <w:rsid w:val="001470C5"/>
    <w:rsid w:val="00150E6C"/>
    <w:rsid w:val="001552DF"/>
    <w:rsid w:val="00155AFD"/>
    <w:rsid w:val="00155B31"/>
    <w:rsid w:val="00162C0C"/>
    <w:rsid w:val="001646D7"/>
    <w:rsid w:val="00165A7D"/>
    <w:rsid w:val="00171522"/>
    <w:rsid w:val="00176D68"/>
    <w:rsid w:val="00180841"/>
    <w:rsid w:val="00190520"/>
    <w:rsid w:val="00192422"/>
    <w:rsid w:val="001A2889"/>
    <w:rsid w:val="001A3BF6"/>
    <w:rsid w:val="001A4B80"/>
    <w:rsid w:val="001A594A"/>
    <w:rsid w:val="001B3A2A"/>
    <w:rsid w:val="001B596A"/>
    <w:rsid w:val="001B6BC9"/>
    <w:rsid w:val="001C067D"/>
    <w:rsid w:val="001C4355"/>
    <w:rsid w:val="001C63AD"/>
    <w:rsid w:val="001D0207"/>
    <w:rsid w:val="001D0867"/>
    <w:rsid w:val="001D2143"/>
    <w:rsid w:val="001D38D5"/>
    <w:rsid w:val="001D5DF9"/>
    <w:rsid w:val="001D5F69"/>
    <w:rsid w:val="001E2207"/>
    <w:rsid w:val="001E25A9"/>
    <w:rsid w:val="001E4755"/>
    <w:rsid w:val="001F04B3"/>
    <w:rsid w:val="001F0ECB"/>
    <w:rsid w:val="001F28D4"/>
    <w:rsid w:val="001F32EB"/>
    <w:rsid w:val="001F57A2"/>
    <w:rsid w:val="0020470B"/>
    <w:rsid w:val="00207DCF"/>
    <w:rsid w:val="00207FC4"/>
    <w:rsid w:val="0021219A"/>
    <w:rsid w:val="002239ED"/>
    <w:rsid w:val="002318A9"/>
    <w:rsid w:val="002347EF"/>
    <w:rsid w:val="00235576"/>
    <w:rsid w:val="00235B75"/>
    <w:rsid w:val="00236380"/>
    <w:rsid w:val="00237A41"/>
    <w:rsid w:val="002407A4"/>
    <w:rsid w:val="00241763"/>
    <w:rsid w:val="00243CE0"/>
    <w:rsid w:val="00251BF8"/>
    <w:rsid w:val="00252772"/>
    <w:rsid w:val="00264578"/>
    <w:rsid w:val="00272359"/>
    <w:rsid w:val="002770C2"/>
    <w:rsid w:val="002801EF"/>
    <w:rsid w:val="0028422D"/>
    <w:rsid w:val="0028468C"/>
    <w:rsid w:val="00286AEF"/>
    <w:rsid w:val="0029240F"/>
    <w:rsid w:val="00292A83"/>
    <w:rsid w:val="002931CB"/>
    <w:rsid w:val="002A3AD4"/>
    <w:rsid w:val="002A5034"/>
    <w:rsid w:val="002A647F"/>
    <w:rsid w:val="002A70C2"/>
    <w:rsid w:val="002B643B"/>
    <w:rsid w:val="002C1B5E"/>
    <w:rsid w:val="002C1FF2"/>
    <w:rsid w:val="002C4022"/>
    <w:rsid w:val="002D01CD"/>
    <w:rsid w:val="002D0CF5"/>
    <w:rsid w:val="002D51A8"/>
    <w:rsid w:val="002D75D9"/>
    <w:rsid w:val="002E6711"/>
    <w:rsid w:val="003009F4"/>
    <w:rsid w:val="00300FBB"/>
    <w:rsid w:val="00302295"/>
    <w:rsid w:val="00303DBD"/>
    <w:rsid w:val="00304227"/>
    <w:rsid w:val="0030649A"/>
    <w:rsid w:val="00306980"/>
    <w:rsid w:val="00307DAE"/>
    <w:rsid w:val="003110F1"/>
    <w:rsid w:val="00311CD0"/>
    <w:rsid w:val="00313C7D"/>
    <w:rsid w:val="00326C82"/>
    <w:rsid w:val="0033324B"/>
    <w:rsid w:val="00335101"/>
    <w:rsid w:val="00343E2A"/>
    <w:rsid w:val="0034443C"/>
    <w:rsid w:val="0034557D"/>
    <w:rsid w:val="00347A02"/>
    <w:rsid w:val="003535E2"/>
    <w:rsid w:val="00357D0D"/>
    <w:rsid w:val="00360EF5"/>
    <w:rsid w:val="00367DD9"/>
    <w:rsid w:val="003726FA"/>
    <w:rsid w:val="003745F2"/>
    <w:rsid w:val="00375D94"/>
    <w:rsid w:val="003765C4"/>
    <w:rsid w:val="003844C1"/>
    <w:rsid w:val="00384EB1"/>
    <w:rsid w:val="00387DFA"/>
    <w:rsid w:val="0039022A"/>
    <w:rsid w:val="003922B7"/>
    <w:rsid w:val="003A2B2C"/>
    <w:rsid w:val="003A745F"/>
    <w:rsid w:val="003B2866"/>
    <w:rsid w:val="003C3599"/>
    <w:rsid w:val="003C5BAB"/>
    <w:rsid w:val="003C641A"/>
    <w:rsid w:val="003C710C"/>
    <w:rsid w:val="003D0BB1"/>
    <w:rsid w:val="003D5C26"/>
    <w:rsid w:val="003E0A3B"/>
    <w:rsid w:val="003E2106"/>
    <w:rsid w:val="003E7721"/>
    <w:rsid w:val="003F0A7F"/>
    <w:rsid w:val="003F0B16"/>
    <w:rsid w:val="003F4ACD"/>
    <w:rsid w:val="003F67CA"/>
    <w:rsid w:val="003F6EC9"/>
    <w:rsid w:val="003F7DEB"/>
    <w:rsid w:val="0041287C"/>
    <w:rsid w:val="00417F78"/>
    <w:rsid w:val="004306D9"/>
    <w:rsid w:val="00433C27"/>
    <w:rsid w:val="004436FD"/>
    <w:rsid w:val="00443C1B"/>
    <w:rsid w:val="00443C87"/>
    <w:rsid w:val="00453A70"/>
    <w:rsid w:val="004642BB"/>
    <w:rsid w:val="004813AF"/>
    <w:rsid w:val="004902C7"/>
    <w:rsid w:val="0049181C"/>
    <w:rsid w:val="004952DB"/>
    <w:rsid w:val="004A021F"/>
    <w:rsid w:val="004B1EB2"/>
    <w:rsid w:val="004C335F"/>
    <w:rsid w:val="004E1531"/>
    <w:rsid w:val="004E70E1"/>
    <w:rsid w:val="004E73EF"/>
    <w:rsid w:val="004F0D41"/>
    <w:rsid w:val="004F35EE"/>
    <w:rsid w:val="004F764A"/>
    <w:rsid w:val="005061B7"/>
    <w:rsid w:val="00510247"/>
    <w:rsid w:val="00510995"/>
    <w:rsid w:val="00512CC9"/>
    <w:rsid w:val="0051315E"/>
    <w:rsid w:val="00525271"/>
    <w:rsid w:val="00531673"/>
    <w:rsid w:val="00535189"/>
    <w:rsid w:val="0053571C"/>
    <w:rsid w:val="00540AC5"/>
    <w:rsid w:val="00543D99"/>
    <w:rsid w:val="00546E7B"/>
    <w:rsid w:val="005504FE"/>
    <w:rsid w:val="005524CD"/>
    <w:rsid w:val="00557766"/>
    <w:rsid w:val="00566876"/>
    <w:rsid w:val="00570AF0"/>
    <w:rsid w:val="005729FE"/>
    <w:rsid w:val="005815D8"/>
    <w:rsid w:val="00590670"/>
    <w:rsid w:val="00590B45"/>
    <w:rsid w:val="005963E1"/>
    <w:rsid w:val="00596D17"/>
    <w:rsid w:val="005A03BF"/>
    <w:rsid w:val="005A0DD5"/>
    <w:rsid w:val="005A5452"/>
    <w:rsid w:val="005B1EC7"/>
    <w:rsid w:val="005B4948"/>
    <w:rsid w:val="005B52D5"/>
    <w:rsid w:val="005B541F"/>
    <w:rsid w:val="005B7B99"/>
    <w:rsid w:val="005C5EDB"/>
    <w:rsid w:val="005D1DF0"/>
    <w:rsid w:val="005D2BA8"/>
    <w:rsid w:val="005D7B53"/>
    <w:rsid w:val="005E0BBF"/>
    <w:rsid w:val="005E1453"/>
    <w:rsid w:val="005E2F72"/>
    <w:rsid w:val="005E306A"/>
    <w:rsid w:val="005E75EB"/>
    <w:rsid w:val="005F058C"/>
    <w:rsid w:val="005F0CDE"/>
    <w:rsid w:val="005F124F"/>
    <w:rsid w:val="005F1747"/>
    <w:rsid w:val="005F6632"/>
    <w:rsid w:val="0060194A"/>
    <w:rsid w:val="00615469"/>
    <w:rsid w:val="006264A8"/>
    <w:rsid w:val="00627EB7"/>
    <w:rsid w:val="00631C03"/>
    <w:rsid w:val="00637A14"/>
    <w:rsid w:val="00645AD7"/>
    <w:rsid w:val="0064701E"/>
    <w:rsid w:val="00647973"/>
    <w:rsid w:val="00652DC8"/>
    <w:rsid w:val="0065521D"/>
    <w:rsid w:val="006607A9"/>
    <w:rsid w:val="00661652"/>
    <w:rsid w:val="00663357"/>
    <w:rsid w:val="00666FEF"/>
    <w:rsid w:val="0067346F"/>
    <w:rsid w:val="00682C33"/>
    <w:rsid w:val="00686314"/>
    <w:rsid w:val="00687658"/>
    <w:rsid w:val="00691973"/>
    <w:rsid w:val="0069372F"/>
    <w:rsid w:val="0069711D"/>
    <w:rsid w:val="006A4660"/>
    <w:rsid w:val="006A5D0A"/>
    <w:rsid w:val="006A7229"/>
    <w:rsid w:val="006B69CD"/>
    <w:rsid w:val="006C027E"/>
    <w:rsid w:val="006C2EF4"/>
    <w:rsid w:val="006C526D"/>
    <w:rsid w:val="006C5318"/>
    <w:rsid w:val="006D490F"/>
    <w:rsid w:val="006D51B2"/>
    <w:rsid w:val="006D7031"/>
    <w:rsid w:val="006D7C3B"/>
    <w:rsid w:val="006E0D2E"/>
    <w:rsid w:val="006E1AB0"/>
    <w:rsid w:val="006E36DC"/>
    <w:rsid w:val="006E723B"/>
    <w:rsid w:val="006F17D1"/>
    <w:rsid w:val="006F19EA"/>
    <w:rsid w:val="006F3F53"/>
    <w:rsid w:val="006F4B65"/>
    <w:rsid w:val="006F597E"/>
    <w:rsid w:val="006F5A20"/>
    <w:rsid w:val="006F7A63"/>
    <w:rsid w:val="007041A0"/>
    <w:rsid w:val="00706342"/>
    <w:rsid w:val="007133CA"/>
    <w:rsid w:val="00716E3E"/>
    <w:rsid w:val="00730FA0"/>
    <w:rsid w:val="00735069"/>
    <w:rsid w:val="00737FDF"/>
    <w:rsid w:val="0074169D"/>
    <w:rsid w:val="00751F1A"/>
    <w:rsid w:val="0075688F"/>
    <w:rsid w:val="00760445"/>
    <w:rsid w:val="00762D04"/>
    <w:rsid w:val="00766D5D"/>
    <w:rsid w:val="007704DA"/>
    <w:rsid w:val="00770949"/>
    <w:rsid w:val="00770CB5"/>
    <w:rsid w:val="00774AF8"/>
    <w:rsid w:val="00774BA4"/>
    <w:rsid w:val="007878E1"/>
    <w:rsid w:val="0079000B"/>
    <w:rsid w:val="0079008B"/>
    <w:rsid w:val="007914FE"/>
    <w:rsid w:val="007924D7"/>
    <w:rsid w:val="007932C1"/>
    <w:rsid w:val="007942CA"/>
    <w:rsid w:val="00794F1C"/>
    <w:rsid w:val="007A3D58"/>
    <w:rsid w:val="007B1761"/>
    <w:rsid w:val="007B3913"/>
    <w:rsid w:val="007B3FF0"/>
    <w:rsid w:val="007C2776"/>
    <w:rsid w:val="007C62BD"/>
    <w:rsid w:val="007D1333"/>
    <w:rsid w:val="007D3D94"/>
    <w:rsid w:val="007D7546"/>
    <w:rsid w:val="007E0140"/>
    <w:rsid w:val="007F0B01"/>
    <w:rsid w:val="007F19A1"/>
    <w:rsid w:val="007F670E"/>
    <w:rsid w:val="007F67B9"/>
    <w:rsid w:val="007F6ED7"/>
    <w:rsid w:val="007F7C3B"/>
    <w:rsid w:val="00800AFE"/>
    <w:rsid w:val="008019BC"/>
    <w:rsid w:val="00804C07"/>
    <w:rsid w:val="008129C2"/>
    <w:rsid w:val="008132FB"/>
    <w:rsid w:val="008145EB"/>
    <w:rsid w:val="00817826"/>
    <w:rsid w:val="00827E2F"/>
    <w:rsid w:val="00830B24"/>
    <w:rsid w:val="00834B31"/>
    <w:rsid w:val="0084335D"/>
    <w:rsid w:val="0084459F"/>
    <w:rsid w:val="00844838"/>
    <w:rsid w:val="00845C46"/>
    <w:rsid w:val="0085103D"/>
    <w:rsid w:val="00851402"/>
    <w:rsid w:val="00854683"/>
    <w:rsid w:val="00860C65"/>
    <w:rsid w:val="00861BF5"/>
    <w:rsid w:val="00870D3E"/>
    <w:rsid w:val="00870D9B"/>
    <w:rsid w:val="00872953"/>
    <w:rsid w:val="008736A3"/>
    <w:rsid w:val="00873F7C"/>
    <w:rsid w:val="008743F8"/>
    <w:rsid w:val="0088239A"/>
    <w:rsid w:val="00882EB1"/>
    <w:rsid w:val="00884FD3"/>
    <w:rsid w:val="008859E9"/>
    <w:rsid w:val="008902A4"/>
    <w:rsid w:val="00893286"/>
    <w:rsid w:val="008A4488"/>
    <w:rsid w:val="008B1E71"/>
    <w:rsid w:val="008B45F2"/>
    <w:rsid w:val="008C4A05"/>
    <w:rsid w:val="008C595B"/>
    <w:rsid w:val="008C5F1C"/>
    <w:rsid w:val="008D0397"/>
    <w:rsid w:val="008D3B04"/>
    <w:rsid w:val="008E072C"/>
    <w:rsid w:val="008E0CCC"/>
    <w:rsid w:val="008E3B6B"/>
    <w:rsid w:val="008E581C"/>
    <w:rsid w:val="008E6309"/>
    <w:rsid w:val="008E652D"/>
    <w:rsid w:val="008E68B0"/>
    <w:rsid w:val="008F0D61"/>
    <w:rsid w:val="008F0D7B"/>
    <w:rsid w:val="008F2EA9"/>
    <w:rsid w:val="008F631A"/>
    <w:rsid w:val="008F7580"/>
    <w:rsid w:val="0090241B"/>
    <w:rsid w:val="00903B76"/>
    <w:rsid w:val="00913668"/>
    <w:rsid w:val="0091457A"/>
    <w:rsid w:val="009147F1"/>
    <w:rsid w:val="00920C21"/>
    <w:rsid w:val="00921549"/>
    <w:rsid w:val="00921F18"/>
    <w:rsid w:val="00922C29"/>
    <w:rsid w:val="009313E1"/>
    <w:rsid w:val="009411F2"/>
    <w:rsid w:val="00941CBD"/>
    <w:rsid w:val="00950005"/>
    <w:rsid w:val="00954681"/>
    <w:rsid w:val="0095742D"/>
    <w:rsid w:val="0095781F"/>
    <w:rsid w:val="00960CD7"/>
    <w:rsid w:val="00963E1F"/>
    <w:rsid w:val="009676C5"/>
    <w:rsid w:val="00977AC8"/>
    <w:rsid w:val="009838AC"/>
    <w:rsid w:val="009858CA"/>
    <w:rsid w:val="009902F6"/>
    <w:rsid w:val="009940B7"/>
    <w:rsid w:val="00996AA4"/>
    <w:rsid w:val="009A107D"/>
    <w:rsid w:val="009A1456"/>
    <w:rsid w:val="009A7F32"/>
    <w:rsid w:val="009B4326"/>
    <w:rsid w:val="009B521D"/>
    <w:rsid w:val="009B74E2"/>
    <w:rsid w:val="009C1467"/>
    <w:rsid w:val="009C2F52"/>
    <w:rsid w:val="009C4702"/>
    <w:rsid w:val="009C66E6"/>
    <w:rsid w:val="009C6DE2"/>
    <w:rsid w:val="009C78A2"/>
    <w:rsid w:val="009C7B48"/>
    <w:rsid w:val="009D50FB"/>
    <w:rsid w:val="009D5697"/>
    <w:rsid w:val="009E0C04"/>
    <w:rsid w:val="009E4E57"/>
    <w:rsid w:val="009E5556"/>
    <w:rsid w:val="009E7D71"/>
    <w:rsid w:val="009F21FB"/>
    <w:rsid w:val="009F28C8"/>
    <w:rsid w:val="009F66D2"/>
    <w:rsid w:val="00A01BD6"/>
    <w:rsid w:val="00A11EF8"/>
    <w:rsid w:val="00A1306F"/>
    <w:rsid w:val="00A15826"/>
    <w:rsid w:val="00A16C11"/>
    <w:rsid w:val="00A20EB1"/>
    <w:rsid w:val="00A2254F"/>
    <w:rsid w:val="00A22D0C"/>
    <w:rsid w:val="00A2480F"/>
    <w:rsid w:val="00A33781"/>
    <w:rsid w:val="00A35E48"/>
    <w:rsid w:val="00A4093F"/>
    <w:rsid w:val="00A44E73"/>
    <w:rsid w:val="00A547FA"/>
    <w:rsid w:val="00A76E60"/>
    <w:rsid w:val="00A770BF"/>
    <w:rsid w:val="00A80198"/>
    <w:rsid w:val="00A8253D"/>
    <w:rsid w:val="00A835B4"/>
    <w:rsid w:val="00A86ECA"/>
    <w:rsid w:val="00A901D1"/>
    <w:rsid w:val="00A905C5"/>
    <w:rsid w:val="00A91480"/>
    <w:rsid w:val="00A93AE9"/>
    <w:rsid w:val="00A94C94"/>
    <w:rsid w:val="00A96BCF"/>
    <w:rsid w:val="00A97B18"/>
    <w:rsid w:val="00AA0107"/>
    <w:rsid w:val="00AA4D23"/>
    <w:rsid w:val="00AB4DBE"/>
    <w:rsid w:val="00AC09A3"/>
    <w:rsid w:val="00AC4616"/>
    <w:rsid w:val="00AC4B7D"/>
    <w:rsid w:val="00AC51E0"/>
    <w:rsid w:val="00AC5E30"/>
    <w:rsid w:val="00AC7B58"/>
    <w:rsid w:val="00AD188C"/>
    <w:rsid w:val="00AD3C05"/>
    <w:rsid w:val="00AD6839"/>
    <w:rsid w:val="00AF2CF4"/>
    <w:rsid w:val="00AF53DC"/>
    <w:rsid w:val="00AF6D8A"/>
    <w:rsid w:val="00B0057E"/>
    <w:rsid w:val="00B066ED"/>
    <w:rsid w:val="00B10333"/>
    <w:rsid w:val="00B10D4A"/>
    <w:rsid w:val="00B21799"/>
    <w:rsid w:val="00B30B87"/>
    <w:rsid w:val="00B3484C"/>
    <w:rsid w:val="00B36FC4"/>
    <w:rsid w:val="00B416C2"/>
    <w:rsid w:val="00B44EC1"/>
    <w:rsid w:val="00B47972"/>
    <w:rsid w:val="00B637FD"/>
    <w:rsid w:val="00B64436"/>
    <w:rsid w:val="00B66556"/>
    <w:rsid w:val="00B70BA0"/>
    <w:rsid w:val="00B70C30"/>
    <w:rsid w:val="00B71D33"/>
    <w:rsid w:val="00B7785E"/>
    <w:rsid w:val="00B80E82"/>
    <w:rsid w:val="00B82F10"/>
    <w:rsid w:val="00B846CB"/>
    <w:rsid w:val="00B86398"/>
    <w:rsid w:val="00B90AE8"/>
    <w:rsid w:val="00B90C26"/>
    <w:rsid w:val="00B95723"/>
    <w:rsid w:val="00B95EAB"/>
    <w:rsid w:val="00B96FA6"/>
    <w:rsid w:val="00BA4672"/>
    <w:rsid w:val="00BA56F4"/>
    <w:rsid w:val="00BD093A"/>
    <w:rsid w:val="00BD4B81"/>
    <w:rsid w:val="00BD5377"/>
    <w:rsid w:val="00BE0086"/>
    <w:rsid w:val="00BE32BD"/>
    <w:rsid w:val="00BE441B"/>
    <w:rsid w:val="00BF0BC2"/>
    <w:rsid w:val="00C0396A"/>
    <w:rsid w:val="00C064CC"/>
    <w:rsid w:val="00C13EA6"/>
    <w:rsid w:val="00C16D5D"/>
    <w:rsid w:val="00C256C1"/>
    <w:rsid w:val="00C31F6E"/>
    <w:rsid w:val="00C320F3"/>
    <w:rsid w:val="00C343FA"/>
    <w:rsid w:val="00C3761C"/>
    <w:rsid w:val="00C37B19"/>
    <w:rsid w:val="00C41CA2"/>
    <w:rsid w:val="00C439DD"/>
    <w:rsid w:val="00C43E04"/>
    <w:rsid w:val="00C471E9"/>
    <w:rsid w:val="00C5749D"/>
    <w:rsid w:val="00C61A7F"/>
    <w:rsid w:val="00C62228"/>
    <w:rsid w:val="00C64106"/>
    <w:rsid w:val="00C70D6D"/>
    <w:rsid w:val="00C7650C"/>
    <w:rsid w:val="00C83AEC"/>
    <w:rsid w:val="00C8420C"/>
    <w:rsid w:val="00C8572C"/>
    <w:rsid w:val="00C92DC3"/>
    <w:rsid w:val="00C92F92"/>
    <w:rsid w:val="00C932BF"/>
    <w:rsid w:val="00C94F53"/>
    <w:rsid w:val="00CA01F3"/>
    <w:rsid w:val="00CA0B84"/>
    <w:rsid w:val="00CA0D19"/>
    <w:rsid w:val="00CA1838"/>
    <w:rsid w:val="00CA30AF"/>
    <w:rsid w:val="00CA4E4A"/>
    <w:rsid w:val="00CA509F"/>
    <w:rsid w:val="00CA5E26"/>
    <w:rsid w:val="00CC45EE"/>
    <w:rsid w:val="00CC4ABD"/>
    <w:rsid w:val="00CD0D84"/>
    <w:rsid w:val="00CD293F"/>
    <w:rsid w:val="00CD2C9F"/>
    <w:rsid w:val="00CD31BE"/>
    <w:rsid w:val="00CD653F"/>
    <w:rsid w:val="00CE2B6D"/>
    <w:rsid w:val="00CE4EA7"/>
    <w:rsid w:val="00CE5B38"/>
    <w:rsid w:val="00CE6399"/>
    <w:rsid w:val="00CE7004"/>
    <w:rsid w:val="00CE753F"/>
    <w:rsid w:val="00CE76CE"/>
    <w:rsid w:val="00D04CB5"/>
    <w:rsid w:val="00D140BC"/>
    <w:rsid w:val="00D1661F"/>
    <w:rsid w:val="00D17517"/>
    <w:rsid w:val="00D17DD1"/>
    <w:rsid w:val="00D34ECA"/>
    <w:rsid w:val="00D3745C"/>
    <w:rsid w:val="00D41B72"/>
    <w:rsid w:val="00D47038"/>
    <w:rsid w:val="00D50B64"/>
    <w:rsid w:val="00D537EB"/>
    <w:rsid w:val="00D557F2"/>
    <w:rsid w:val="00D567CA"/>
    <w:rsid w:val="00D77E65"/>
    <w:rsid w:val="00D868E7"/>
    <w:rsid w:val="00D92E23"/>
    <w:rsid w:val="00DA541E"/>
    <w:rsid w:val="00DA70A1"/>
    <w:rsid w:val="00DB7204"/>
    <w:rsid w:val="00DB77DF"/>
    <w:rsid w:val="00DC0BCB"/>
    <w:rsid w:val="00DC31EE"/>
    <w:rsid w:val="00DC6F7A"/>
    <w:rsid w:val="00DD15C2"/>
    <w:rsid w:val="00DD2798"/>
    <w:rsid w:val="00DD56AC"/>
    <w:rsid w:val="00DE0B7B"/>
    <w:rsid w:val="00DE42C4"/>
    <w:rsid w:val="00DE4554"/>
    <w:rsid w:val="00DF0ADF"/>
    <w:rsid w:val="00DF2C20"/>
    <w:rsid w:val="00DF2FCD"/>
    <w:rsid w:val="00DF6F98"/>
    <w:rsid w:val="00DF7101"/>
    <w:rsid w:val="00E00443"/>
    <w:rsid w:val="00E10EBF"/>
    <w:rsid w:val="00E1260D"/>
    <w:rsid w:val="00E17356"/>
    <w:rsid w:val="00E31D46"/>
    <w:rsid w:val="00E32853"/>
    <w:rsid w:val="00E33047"/>
    <w:rsid w:val="00E33360"/>
    <w:rsid w:val="00E376D8"/>
    <w:rsid w:val="00E37DDF"/>
    <w:rsid w:val="00E44E4D"/>
    <w:rsid w:val="00E44F27"/>
    <w:rsid w:val="00E47F8F"/>
    <w:rsid w:val="00E562A9"/>
    <w:rsid w:val="00E57636"/>
    <w:rsid w:val="00E57B0F"/>
    <w:rsid w:val="00E60566"/>
    <w:rsid w:val="00E618BA"/>
    <w:rsid w:val="00E70F11"/>
    <w:rsid w:val="00E76159"/>
    <w:rsid w:val="00E82615"/>
    <w:rsid w:val="00E91855"/>
    <w:rsid w:val="00E92AED"/>
    <w:rsid w:val="00E931C0"/>
    <w:rsid w:val="00EA7965"/>
    <w:rsid w:val="00EB082C"/>
    <w:rsid w:val="00EB3554"/>
    <w:rsid w:val="00EB41E2"/>
    <w:rsid w:val="00EB4D37"/>
    <w:rsid w:val="00EB5C3A"/>
    <w:rsid w:val="00EB7ECD"/>
    <w:rsid w:val="00EC3D64"/>
    <w:rsid w:val="00EC4659"/>
    <w:rsid w:val="00EC5524"/>
    <w:rsid w:val="00EC680C"/>
    <w:rsid w:val="00EC7105"/>
    <w:rsid w:val="00ED254C"/>
    <w:rsid w:val="00EE1F39"/>
    <w:rsid w:val="00EE277F"/>
    <w:rsid w:val="00EE4F1A"/>
    <w:rsid w:val="00EE5348"/>
    <w:rsid w:val="00EF7C57"/>
    <w:rsid w:val="00F00108"/>
    <w:rsid w:val="00F00AB3"/>
    <w:rsid w:val="00F03A2E"/>
    <w:rsid w:val="00F044AA"/>
    <w:rsid w:val="00F05E62"/>
    <w:rsid w:val="00F1078C"/>
    <w:rsid w:val="00F111C9"/>
    <w:rsid w:val="00F1764A"/>
    <w:rsid w:val="00F17C44"/>
    <w:rsid w:val="00F2168E"/>
    <w:rsid w:val="00F33286"/>
    <w:rsid w:val="00F44B39"/>
    <w:rsid w:val="00F468A2"/>
    <w:rsid w:val="00F47938"/>
    <w:rsid w:val="00F53265"/>
    <w:rsid w:val="00F57B6A"/>
    <w:rsid w:val="00F60D12"/>
    <w:rsid w:val="00F62776"/>
    <w:rsid w:val="00F71857"/>
    <w:rsid w:val="00F72C06"/>
    <w:rsid w:val="00F75995"/>
    <w:rsid w:val="00F76799"/>
    <w:rsid w:val="00F77D94"/>
    <w:rsid w:val="00F81406"/>
    <w:rsid w:val="00F81C34"/>
    <w:rsid w:val="00F83D10"/>
    <w:rsid w:val="00F90371"/>
    <w:rsid w:val="00F95311"/>
    <w:rsid w:val="00F9719E"/>
    <w:rsid w:val="00FA20CA"/>
    <w:rsid w:val="00FA21D8"/>
    <w:rsid w:val="00FB4E97"/>
    <w:rsid w:val="00FC02F3"/>
    <w:rsid w:val="00FC184E"/>
    <w:rsid w:val="00FC6F90"/>
    <w:rsid w:val="00FD1BD9"/>
    <w:rsid w:val="00FE0C7A"/>
    <w:rsid w:val="00FE21D7"/>
    <w:rsid w:val="00FE37D0"/>
    <w:rsid w:val="00FE7820"/>
    <w:rsid w:val="00FF0180"/>
    <w:rsid w:val="00FF0307"/>
    <w:rsid w:val="00FF1C3A"/>
    <w:rsid w:val="00FF436C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A4"/>
  </w:style>
  <w:style w:type="paragraph" w:styleId="Nagwek1">
    <w:name w:val="heading 1"/>
    <w:basedOn w:val="Normalny"/>
    <w:next w:val="Normalny"/>
    <w:link w:val="Nagwek1Znak"/>
    <w:uiPriority w:val="9"/>
    <w:qFormat/>
    <w:rsid w:val="00C9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39"/>
  </w:style>
  <w:style w:type="paragraph" w:styleId="Stopka">
    <w:name w:val="footer"/>
    <w:basedOn w:val="Normalny"/>
    <w:link w:val="StopkaZnak"/>
    <w:uiPriority w:val="99"/>
    <w:unhideWhenUsed/>
    <w:rsid w:val="00EE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39"/>
  </w:style>
  <w:style w:type="paragraph" w:customStyle="1" w:styleId="WW-Tekstpodstawowy3">
    <w:name w:val="WW-Tekst podstawowy 3"/>
    <w:basedOn w:val="Normalny"/>
    <w:rsid w:val="00E7615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E00443"/>
    <w:rPr>
      <w:b/>
      <w:bCs/>
    </w:rPr>
  </w:style>
  <w:style w:type="paragraph" w:styleId="NormalnyWeb">
    <w:name w:val="Normal (Web)"/>
    <w:basedOn w:val="Normalny"/>
    <w:uiPriority w:val="99"/>
    <w:unhideWhenUsed/>
    <w:rsid w:val="003351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51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92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2DC3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764A"/>
    <w:pPr>
      <w:tabs>
        <w:tab w:val="left" w:pos="440"/>
        <w:tab w:val="right" w:leader="dot" w:pos="9062"/>
      </w:tabs>
      <w:spacing w:after="100" w:line="360" w:lineRule="auto"/>
    </w:pPr>
    <w:rPr>
      <w:b/>
      <w:noProof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92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D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8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8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AD52-D21D-4DB6-9703-B2FF609D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23</Pages>
  <Words>5304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ebilska</dc:creator>
  <cp:keywords/>
  <dc:description/>
  <cp:lastModifiedBy>j.moroz</cp:lastModifiedBy>
  <cp:revision>1</cp:revision>
  <cp:lastPrinted>2022-05-10T09:02:00Z</cp:lastPrinted>
  <dcterms:created xsi:type="dcterms:W3CDTF">2020-05-21T20:01:00Z</dcterms:created>
  <dcterms:modified xsi:type="dcterms:W3CDTF">2022-05-19T11:08:00Z</dcterms:modified>
</cp:coreProperties>
</file>